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森林文化宣传服务</w:t>
      </w:r>
    </w:p>
    <w:p>
      <w:pPr>
        <w:pStyle w:val="null3"/>
        <w:jc w:val="center"/>
        <w:outlineLvl w:val="2"/>
      </w:pPr>
      <w:r>
        <w:rPr>
          <w:b/>
          <w:sz w:val="28"/>
        </w:rPr>
        <w:t>备案编号：</w:t>
      </w:r>
      <w:r>
        <w:rPr>
          <w:b/>
          <w:sz w:val="28"/>
        </w:rPr>
        <w:t>CGXM-2024-350001-00458[2024]00859</w:t>
      </w:r>
    </w:p>
    <w:p>
      <w:pPr>
        <w:pStyle w:val="null3"/>
        <w:jc w:val="center"/>
        <w:outlineLvl w:val="2"/>
      </w:pPr>
      <w:r>
        <w:rPr>
          <w:b/>
          <w:sz w:val="28"/>
        </w:rPr>
        <w:t>项目编号：</w:t>
      </w:r>
      <w:r>
        <w:rPr>
          <w:b/>
          <w:sz w:val="28"/>
        </w:rPr>
        <w:t>[350001]SLZB[CS]2024001</w:t>
      </w:r>
    </w:p>
    <w:p>
      <w:pPr>
        <w:pStyle w:val="null3"/>
        <w:jc w:val="center"/>
        <w:outlineLvl w:val="2"/>
      </w:pPr>
      <w:r>
        <w:rPr>
          <w:b/>
          <w:sz w:val="28"/>
        </w:rPr>
        <w:t>采购人：</w:t>
      </w:r>
      <w:r>
        <w:rPr>
          <w:b/>
          <w:sz w:val="28"/>
        </w:rPr>
        <w:t>福建省林业局</w:t>
      </w:r>
    </w:p>
    <w:p>
      <w:pPr>
        <w:pStyle w:val="null3"/>
        <w:jc w:val="center"/>
        <w:outlineLvl w:val="2"/>
      </w:pPr>
      <w:r>
        <w:rPr>
          <w:b/>
          <w:sz w:val="28"/>
        </w:rPr>
        <w:t>代理机构：</w:t>
      </w:r>
      <w:r>
        <w:rPr>
          <w:b/>
          <w:sz w:val="28"/>
        </w:rPr>
        <w:t>福建顺励招标代理有限公司</w:t>
      </w:r>
    </w:p>
    <w:p>
      <w:pPr>
        <w:pStyle w:val="null3"/>
        <w:jc w:val="center"/>
        <w:outlineLvl w:val="2"/>
      </w:pPr>
      <w:r>
        <w:rPr>
          <w:b/>
          <w:sz w:val="28"/>
        </w:rPr>
        <w:t>编制时间</w:t>
      </w:r>
      <w:r>
        <w:rPr>
          <w:b/>
          <w:sz w:val="28"/>
        </w:rPr>
        <w:t>：</w:t>
      </w:r>
      <w:r>
        <w:rPr>
          <w:b/>
          <w:sz w:val="28"/>
        </w:rPr>
        <w:t>2024年04月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福建省林业局</w:t>
      </w:r>
      <w:r>
        <w:rPr/>
        <w:t xml:space="preserve"> 已根据政府采购相关法律法规，经相应程序确定采用 竞争性磋商 方式组织 </w:t>
      </w:r>
      <w:r>
        <w:rPr/>
        <w:t>森林文化宣传服务</w:t>
      </w:r>
      <w:r>
        <w:rPr/>
        <w:t xml:space="preserve"> 项目（以下简称：“本项目”）的政府采购活动， </w:t>
      </w:r>
      <w:r>
        <w:rPr/>
        <w:t>现欢迎国内合格的供应商前来参加。</w:t>
      </w:r>
      <w:r>
        <w:rPr/>
        <w:t xml:space="preserve"> 本项目由采购人委托 </w:t>
      </w:r>
      <w:r>
        <w:rPr/>
        <w:t>福建顺励招标代理有限公司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森林文化宣传服务</w:t>
      </w:r>
    </w:p>
    <w:p>
      <w:pPr>
        <w:pStyle w:val="null3"/>
        <w:ind w:firstLine="480"/>
        <w:jc w:val="left"/>
        <w:outlineLvl w:val="2"/>
      </w:pPr>
      <w:r>
        <w:rPr>
          <w:b/>
          <w:sz w:val="28"/>
        </w:rPr>
        <w:t>2.备案编号</w:t>
      </w:r>
      <w:r>
        <w:rPr>
          <w:b/>
          <w:sz w:val="28"/>
        </w:rPr>
        <w:t xml:space="preserve">： </w:t>
      </w:r>
      <w:r>
        <w:rPr>
          <w:b/>
          <w:sz w:val="28"/>
        </w:rPr>
        <w:t>CGXM-2024-350001-00458[2024]00859</w:t>
      </w:r>
    </w:p>
    <w:p>
      <w:pPr>
        <w:pStyle w:val="null3"/>
        <w:ind w:firstLine="480"/>
        <w:jc w:val="left"/>
        <w:outlineLvl w:val="2"/>
      </w:pPr>
      <w:r>
        <w:rPr>
          <w:b/>
          <w:sz w:val="28"/>
        </w:rPr>
        <w:t>3.项目编号</w:t>
      </w:r>
      <w:r>
        <w:rPr>
          <w:b/>
          <w:sz w:val="28"/>
        </w:rPr>
        <w:t xml:space="preserve">： </w:t>
      </w:r>
      <w:r>
        <w:rPr>
          <w:b/>
          <w:sz w:val="28"/>
        </w:rPr>
        <w:t>[350001]SLZB[CS]2024001</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2,000,000.00</w:t>
      </w:r>
    </w:p>
    <w:p>
      <w:pPr>
        <w:pStyle w:val="null3"/>
        <w:jc w:val="left"/>
      </w:pPr>
      <w:r>
        <w:rPr/>
        <w:t>采购包最高限价（元）: 2,000,000.00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森林文化宣传服务</w:t>
            </w:r>
          </w:p>
        </w:tc>
        <w:tc>
          <w:tcPr>
            <w:tcW w:type="dxa" w:w="1187"/>
          </w:tcPr>
          <w:p>
            <w:pPr>
              <w:pStyle w:val="null3"/>
              <w:jc w:val="right"/>
            </w:pPr>
            <w:r>
              <w:rPr/>
              <w:t>1.00</w:t>
            </w:r>
          </w:p>
        </w:tc>
        <w:tc>
          <w:tcPr>
            <w:tcW w:type="dxa" w:w="1187"/>
          </w:tcPr>
          <w:p>
            <w:pPr>
              <w:pStyle w:val="null3"/>
              <w:jc w:val="right"/>
            </w:pPr>
            <w:r>
              <w:rPr/>
              <w:t>2,000,000.00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进口产品，不适用。</w:t>
      </w:r>
    </w:p>
    <w:p>
      <w:pPr>
        <w:pStyle w:val="null3"/>
        <w:ind w:firstLine="960"/>
        <w:jc w:val="left"/>
      </w:pPr>
      <w:r>
        <w:rPr/>
        <w:t>节能产品：</w:t>
      </w:r>
      <w:r>
        <w:rPr/>
        <w:t>按照最新一期节能清单执行。</w:t>
      </w:r>
    </w:p>
    <w:p>
      <w:pPr>
        <w:pStyle w:val="null3"/>
        <w:ind w:firstLine="960"/>
        <w:jc w:val="left"/>
      </w:pPr>
      <w:r>
        <w:rPr/>
        <w:t>环境标志产品：</w:t>
      </w:r>
      <w:r>
        <w:rPr/>
        <w:t>按照最新一期环境标志清单执行。</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小微企业</w:t>
      </w:r>
    </w:p>
    <w:p>
      <w:pPr>
        <w:pStyle w:val="null3"/>
        <w:jc w:val="left"/>
      </w:pPr>
      <w:r>
        <w:rPr/>
        <w:t>预留形式：</w:t>
      </w:r>
      <w:r>
        <w:rPr/>
        <w:t>【预留】专门面向中小企业</w:t>
      </w:r>
    </w:p>
    <w:p>
      <w:pPr>
        <w:pStyle w:val="null3"/>
        <w:jc w:val="left"/>
      </w:pPr>
      <w:r>
        <w:rPr/>
        <w:t>预留比例：</w:t>
      </w:r>
      <w:r>
        <w:rPr/>
        <w:t>不低于</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本采购包属于专门面向小微企业采购。</w:t>
            </w:r>
          </w:p>
        </w:tc>
        <w:tc>
          <w:tcPr>
            <w:tcW w:type="dxa" w:w="4614"/>
          </w:tcPr>
          <w:p>
            <w:pPr>
              <w:pStyle w:val="null3"/>
              <w:jc w:val="left"/>
            </w:pPr>
            <w:r>
              <w:rPr/>
              <w:t>本采购包为专门面向小微企业采购，供应商须提供中小企业声明函。监狱企业、残疾人福利性单位视同小型、微型企业。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福建省林业局</w:t>
      </w:r>
    </w:p>
    <w:p>
      <w:pPr>
        <w:pStyle w:val="null3"/>
        <w:ind w:firstLine="960"/>
        <w:jc w:val="left"/>
      </w:pPr>
      <w:r>
        <w:rPr/>
        <w:t xml:space="preserve"> 地址： </w:t>
      </w:r>
      <w:r>
        <w:rPr/>
        <w:t>福州市冶山路10号</w:t>
      </w:r>
    </w:p>
    <w:p>
      <w:pPr>
        <w:pStyle w:val="null3"/>
        <w:jc w:val="left"/>
      </w:pPr>
      <w:r>
        <w:rPr/>
        <w:t xml:space="preserve"> 邮编： </w:t>
      </w:r>
      <w:r>
        <w:rPr/>
        <w:t>350003</w:t>
      </w:r>
    </w:p>
    <w:p>
      <w:pPr>
        <w:pStyle w:val="null3"/>
        <w:jc w:val="left"/>
      </w:pPr>
      <w:r>
        <w:rPr/>
        <w:t xml:space="preserve"> 联系人： </w:t>
      </w:r>
      <w:r>
        <w:rPr/>
        <w:t>林金木、艾婧文</w:t>
      </w:r>
    </w:p>
    <w:p>
      <w:pPr>
        <w:pStyle w:val="null3"/>
        <w:jc w:val="left"/>
      </w:pPr>
      <w:r>
        <w:rPr/>
        <w:t xml:space="preserve"> 联系电话： </w:t>
      </w:r>
      <w:r>
        <w:rPr/>
        <w:t>0591-88507703</w:t>
      </w:r>
    </w:p>
    <w:p>
      <w:pPr>
        <w:pStyle w:val="null3"/>
        <w:ind w:firstLine="480"/>
        <w:jc w:val="left"/>
        <w:outlineLvl w:val="2"/>
      </w:pPr>
      <w:r>
        <w:rPr>
          <w:b/>
          <w:sz w:val="28"/>
        </w:rPr>
        <w:t>14、代理机构</w:t>
      </w:r>
      <w:r>
        <w:rPr>
          <w:b/>
          <w:sz w:val="28"/>
        </w:rPr>
        <w:t>：</w:t>
      </w:r>
      <w:r>
        <w:rPr>
          <w:b/>
          <w:sz w:val="28"/>
        </w:rPr>
        <w:t>福建顺励招标代理有限公司</w:t>
      </w:r>
    </w:p>
    <w:p>
      <w:pPr>
        <w:pStyle w:val="null3"/>
        <w:ind w:firstLine="960"/>
        <w:jc w:val="left"/>
      </w:pPr>
      <w:r>
        <w:rPr/>
        <w:t xml:space="preserve"> 地址： </w:t>
      </w:r>
      <w:r>
        <w:rPr/>
        <w:t>盖山镇齐安路760号5号厂房3层308、309号</w:t>
      </w:r>
    </w:p>
    <w:p>
      <w:pPr>
        <w:pStyle w:val="null3"/>
        <w:jc w:val="left"/>
      </w:pPr>
      <w:r>
        <w:rPr/>
        <w:t xml:space="preserve"> 邮编： </w:t>
      </w:r>
      <w:r>
        <w:rPr/>
        <w:t>350001</w:t>
      </w:r>
    </w:p>
    <w:p>
      <w:pPr>
        <w:pStyle w:val="null3"/>
        <w:jc w:val="left"/>
      </w:pPr>
      <w:r>
        <w:rPr/>
        <w:t xml:space="preserve"> 联系人： </w:t>
      </w:r>
      <w:r>
        <w:rPr/>
        <w:t>李青雄、冯莉翔、陈舜</w:t>
      </w:r>
    </w:p>
    <w:p>
      <w:pPr>
        <w:pStyle w:val="null3"/>
        <w:jc w:val="left"/>
      </w:pPr>
      <w:r>
        <w:rPr/>
        <w:t xml:space="preserve"> 联系电话： </w:t>
      </w:r>
      <w:r>
        <w:rPr/>
        <w:t>17805982442</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福建顺励招标代理有限公司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本采购包属于专门面向小微企业采购。</w:t>
                  </w:r>
                </w:p>
              </w:tc>
              <w:tc>
                <w:tcPr>
                  <w:tcW w:type="dxa" w:w="1418"/>
                </w:tcPr>
                <w:p>
                  <w:pPr>
                    <w:pStyle w:val="null3"/>
                    <w:jc w:val="left"/>
                  </w:pPr>
                  <w:r>
                    <w:rPr/>
                    <w:t>本采购包为专门面向小微企业采购，供应商须提供中小企业声明函。监狱企业、残疾人福利性单位视同小型、微型企业。</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福建省财政厅政府采购监督管理办公室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代理服务费收费标准：以中标总金额为准，按差额定率累进法计取，具体按以下标准计取： （0，100]万元 1.50% （100，500]万元 0.8% （500，1000]万元 0.45% 2.招标代理服务费由中标人在领取中标通知书的同时，以转账、电汇、现金存款等付款方式一次性缴清。 招标代理服务费专户： 开户名：福建顺励招标代理有限公司 开户行：招商银行福州支行鼓楼分行 帐号：591906882410106</w:t>
            </w:r>
          </w:p>
          <w:p>
            <w:pPr>
              <w:pStyle w:val="null3"/>
              <w:jc w:val="left"/>
            </w:pPr>
            <w:r>
              <w:rPr/>
              <w:t xml:space="preserve"> (2)其他：</w:t>
            </w:r>
          </w:p>
          <w:p>
            <w:pPr>
              <w:pStyle w:val="null3"/>
              <w:jc w:val="left"/>
            </w:pPr>
            <w:r>
              <w:rPr/>
              <w:t>无</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满分为76.00分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响应情况</w:t>
            </w:r>
          </w:p>
        </w:tc>
        <w:tc>
          <w:tcPr>
            <w:tcW w:type="dxa" w:w="831"/>
          </w:tcPr>
          <w:p>
            <w:pPr>
              <w:pStyle w:val="null3"/>
              <w:jc w:val="right"/>
            </w:pPr>
            <w:r>
              <w:rPr/>
              <w:t>39.00</w:t>
            </w:r>
          </w:p>
        </w:tc>
        <w:tc>
          <w:tcPr>
            <w:tcW w:type="dxa" w:w="4153"/>
          </w:tcPr>
          <w:p>
            <w:pPr>
              <w:pStyle w:val="null3"/>
              <w:jc w:val="left"/>
            </w:pPr>
            <w:r>
              <w:rPr/>
              <w:t>根据各投标人提交的投标文件对招标文件第三章“招标内容及要求”中各项要求的逐项响应承诺情况进行评分，共计13个评审项，完全满足招标文件要求的得39分，每偏离一项扣3分，扣完为止。</w:t>
            </w:r>
          </w:p>
        </w:tc>
      </w:tr>
      <w:tr>
        <w:tc>
          <w:tcPr>
            <w:tcW w:type="dxa" w:w="3322"/>
          </w:tcPr>
          <w:p>
            <w:pPr>
              <w:pStyle w:val="null3"/>
              <w:jc w:val="left"/>
            </w:pPr>
            <w:r>
              <w:rPr/>
              <w:t>项目策划方案1</w:t>
            </w:r>
          </w:p>
        </w:tc>
        <w:tc>
          <w:tcPr>
            <w:tcW w:type="dxa" w:w="831"/>
          </w:tcPr>
          <w:p>
            <w:pPr>
              <w:pStyle w:val="null3"/>
              <w:jc w:val="right"/>
            </w:pPr>
            <w:r>
              <w:rPr/>
              <w:t>3.00</w:t>
            </w:r>
          </w:p>
        </w:tc>
        <w:tc>
          <w:tcPr>
            <w:tcW w:type="dxa" w:w="4153"/>
          </w:tcPr>
          <w:p>
            <w:pPr>
              <w:pStyle w:val="null3"/>
              <w:jc w:val="left"/>
            </w:pPr>
            <w:r>
              <w:rPr/>
              <w:t>根据各供应商提供福建千年古树策划方案的创意情况，由磋商小组进行评分：方案创意性强、立意新颖、能以全新的视角宣传千年古树的得3分；方案创意性较强、立意较新颖的得2分，方案创意普通、立意普通的得1分；未提供的不得分。</w:t>
            </w:r>
          </w:p>
        </w:tc>
      </w:tr>
      <w:tr>
        <w:tc>
          <w:tcPr>
            <w:tcW w:type="dxa" w:w="3322"/>
          </w:tcPr>
          <w:p>
            <w:pPr>
              <w:pStyle w:val="null3"/>
              <w:jc w:val="left"/>
            </w:pPr>
            <w:r>
              <w:rPr/>
              <w:t>项目策划方案2</w:t>
            </w:r>
          </w:p>
        </w:tc>
        <w:tc>
          <w:tcPr>
            <w:tcW w:type="dxa" w:w="831"/>
          </w:tcPr>
          <w:p>
            <w:pPr>
              <w:pStyle w:val="null3"/>
              <w:jc w:val="right"/>
            </w:pPr>
            <w:r>
              <w:rPr/>
              <w:t>3.00</w:t>
            </w:r>
          </w:p>
        </w:tc>
        <w:tc>
          <w:tcPr>
            <w:tcW w:type="dxa" w:w="4153"/>
          </w:tcPr>
          <w:p>
            <w:pPr>
              <w:pStyle w:val="null3"/>
              <w:jc w:val="left"/>
            </w:pPr>
            <w:r>
              <w:rPr/>
              <w:t>根据各供应商提供福建最美古树群策划方案的饱满情况，由磋商小组进行评分：方案内容饱满度高、重点阐述很到位的得3分，方案内容饱满度较高、重点阐述较到位的得2分，方案内容饱满度一般、重点阐述一般的得1分；未提供的不得分。</w:t>
            </w:r>
          </w:p>
        </w:tc>
      </w:tr>
      <w:tr>
        <w:tc>
          <w:tcPr>
            <w:tcW w:type="dxa" w:w="3322"/>
          </w:tcPr>
          <w:p>
            <w:pPr>
              <w:pStyle w:val="null3"/>
              <w:jc w:val="left"/>
            </w:pPr>
            <w:r>
              <w:rPr/>
              <w:t>拟投入的设备情况</w:t>
            </w:r>
          </w:p>
        </w:tc>
        <w:tc>
          <w:tcPr>
            <w:tcW w:type="dxa" w:w="831"/>
          </w:tcPr>
          <w:p>
            <w:pPr>
              <w:pStyle w:val="null3"/>
              <w:jc w:val="right"/>
            </w:pPr>
            <w:r>
              <w:rPr/>
              <w:t>3.00</w:t>
            </w:r>
          </w:p>
        </w:tc>
        <w:tc>
          <w:tcPr>
            <w:tcW w:type="dxa" w:w="4153"/>
          </w:tcPr>
          <w:p>
            <w:pPr>
              <w:pStyle w:val="null3"/>
              <w:jc w:val="left"/>
            </w:pPr>
            <w:r>
              <w:rPr/>
              <w:t>根据各供应商投入的4K设备情况（包含但不限于4K分辨率摄像机、镜头、轨道、灯光等），由磋商小组进行评分：设备配备齐全，能够完全满足项目需求的得3分；设备配备较齐全，能较好地满足项目需求的得2分；设备配备种类少，基本满足项目需求的得1分；需提供设备照片，未提供的不得分。</w:t>
            </w:r>
          </w:p>
        </w:tc>
      </w:tr>
      <w:tr>
        <w:tc>
          <w:tcPr>
            <w:tcW w:type="dxa" w:w="3322"/>
          </w:tcPr>
          <w:p>
            <w:pPr>
              <w:pStyle w:val="null3"/>
              <w:jc w:val="left"/>
            </w:pPr>
            <w:r>
              <w:rPr/>
              <w:t>投入的服务团队1</w:t>
            </w:r>
          </w:p>
        </w:tc>
        <w:tc>
          <w:tcPr>
            <w:tcW w:type="dxa" w:w="831"/>
          </w:tcPr>
          <w:p>
            <w:pPr>
              <w:pStyle w:val="null3"/>
              <w:jc w:val="right"/>
            </w:pPr>
            <w:r>
              <w:rPr/>
              <w:t>2.00</w:t>
            </w:r>
          </w:p>
        </w:tc>
        <w:tc>
          <w:tcPr>
            <w:tcW w:type="dxa" w:w="4153"/>
          </w:tcPr>
          <w:p>
            <w:pPr>
              <w:pStyle w:val="null3"/>
              <w:jc w:val="left"/>
            </w:pPr>
            <w:r>
              <w:rPr/>
              <w:t>据各供应商针对本项目拟配备的团队中，每提供1名成员具有正高级职称的得1分，每提供1名成员具有副高级职称的得0.5分，满分2分。 注：须提供人员清单列表、职称证书复印件，否则不得分。</w:t>
            </w:r>
          </w:p>
        </w:tc>
      </w:tr>
      <w:tr>
        <w:tc>
          <w:tcPr>
            <w:tcW w:type="dxa" w:w="3322"/>
          </w:tcPr>
          <w:p>
            <w:pPr>
              <w:pStyle w:val="null3"/>
              <w:jc w:val="left"/>
            </w:pPr>
            <w:r>
              <w:rPr/>
              <w:t>投入的服务团队2</w:t>
            </w:r>
          </w:p>
        </w:tc>
        <w:tc>
          <w:tcPr>
            <w:tcW w:type="dxa" w:w="831"/>
          </w:tcPr>
          <w:p>
            <w:pPr>
              <w:pStyle w:val="null3"/>
              <w:jc w:val="right"/>
            </w:pPr>
            <w:r>
              <w:rPr/>
              <w:t>2.00</w:t>
            </w:r>
          </w:p>
        </w:tc>
        <w:tc>
          <w:tcPr>
            <w:tcW w:type="dxa" w:w="4153"/>
          </w:tcPr>
          <w:p>
            <w:pPr>
              <w:pStyle w:val="null3"/>
              <w:jc w:val="left"/>
            </w:pPr>
            <w:r>
              <w:rPr/>
              <w:t>根据各供应商设立的服务团队架构和岗位职责分工情况，由磋商小组进行评分：团队架构合理、健全，岗位职责分工明确的得2分；团队架构较合理、较健全，岗位职责分工较明确的得1 分；团队架构合理性一般、不够健全，岗位职责分工不够明确的得0.5分；需提供服务团队在供应商缴纳的社保证明，未提供的不得分。</w:t>
            </w:r>
          </w:p>
        </w:tc>
      </w:tr>
      <w:tr>
        <w:tc>
          <w:tcPr>
            <w:tcW w:type="dxa" w:w="3322"/>
          </w:tcPr>
          <w:p>
            <w:pPr>
              <w:pStyle w:val="null3"/>
              <w:jc w:val="left"/>
            </w:pPr>
            <w:r>
              <w:rPr/>
              <w:t>拍摄制作流程和拍摄季节分类进度</w:t>
            </w:r>
          </w:p>
        </w:tc>
        <w:tc>
          <w:tcPr>
            <w:tcW w:type="dxa" w:w="831"/>
          </w:tcPr>
          <w:p>
            <w:pPr>
              <w:pStyle w:val="null3"/>
              <w:jc w:val="right"/>
            </w:pPr>
            <w:r>
              <w:rPr/>
              <w:t>3.00</w:t>
            </w:r>
          </w:p>
        </w:tc>
        <w:tc>
          <w:tcPr>
            <w:tcW w:type="dxa" w:w="4153"/>
          </w:tcPr>
          <w:p>
            <w:pPr>
              <w:pStyle w:val="null3"/>
              <w:jc w:val="left"/>
            </w:pPr>
            <w:r>
              <w:rPr/>
              <w:t>根据各供应商提供的拍摄制作流程和古树拍摄季节分类进度安排，由磋商小组进行评分：安排科学有序、拍摄时间节点明晰、工作进度合理的得3分；安排较科学、拍摄时间节点较明晰的得2分；安排一般、拍摄时间节点一般明晰的得1分；未提供的不得分。</w:t>
            </w:r>
          </w:p>
        </w:tc>
      </w:tr>
      <w:tr>
        <w:tc>
          <w:tcPr>
            <w:tcW w:type="dxa" w:w="3322"/>
          </w:tcPr>
          <w:p>
            <w:pPr>
              <w:pStyle w:val="null3"/>
              <w:jc w:val="left"/>
            </w:pPr>
            <w:r>
              <w:rPr/>
              <w:t>推广方案</w:t>
            </w:r>
          </w:p>
        </w:tc>
        <w:tc>
          <w:tcPr>
            <w:tcW w:type="dxa" w:w="831"/>
          </w:tcPr>
          <w:p>
            <w:pPr>
              <w:pStyle w:val="null3"/>
              <w:jc w:val="right"/>
            </w:pPr>
            <w:r>
              <w:rPr/>
              <w:t>3.00</w:t>
            </w:r>
          </w:p>
        </w:tc>
        <w:tc>
          <w:tcPr>
            <w:tcW w:type="dxa" w:w="4153"/>
          </w:tcPr>
          <w:p>
            <w:pPr>
              <w:pStyle w:val="null3"/>
              <w:jc w:val="left"/>
            </w:pPr>
            <w:r>
              <w:rPr/>
              <w:t>根据各供应商提供的推广方案是否达到采购人需求效果的情况，由磋商小组进行评分：推广方案可行性高、宣传效果好、能最大满足采购人推广需求的得3分；推广方案可行性较高、宣传效果较好、能基本满足采购人推广需求的得2分；推广方案可行性一般、宣传效果一般的得1分；未提供的不得分。</w:t>
            </w:r>
          </w:p>
        </w:tc>
      </w:tr>
      <w:tr>
        <w:tc>
          <w:tcPr>
            <w:tcW w:type="dxa" w:w="3322"/>
          </w:tcPr>
          <w:p>
            <w:pPr>
              <w:pStyle w:val="null3"/>
              <w:jc w:val="left"/>
            </w:pPr>
            <w:r>
              <w:rPr/>
              <w:t>宣传视频样片1</w:t>
            </w:r>
          </w:p>
        </w:tc>
        <w:tc>
          <w:tcPr>
            <w:tcW w:type="dxa" w:w="831"/>
          </w:tcPr>
          <w:p>
            <w:pPr>
              <w:pStyle w:val="null3"/>
              <w:jc w:val="right"/>
            </w:pPr>
            <w:r>
              <w:rPr/>
              <w:t>3.00</w:t>
            </w:r>
          </w:p>
        </w:tc>
        <w:tc>
          <w:tcPr>
            <w:tcW w:type="dxa" w:w="4153"/>
          </w:tcPr>
          <w:p>
            <w:pPr>
              <w:pStyle w:val="null3"/>
              <w:jc w:val="left"/>
            </w:pPr>
            <w:r>
              <w:rPr/>
              <w:t>根据供应商提供独立拍摄制作的展示森林文化宣传（千年古树、最美古树群等）的系列视频，由磋商小组进行评分：样片主题鲜明、条理清晰的得3分；样片主题较鲜明、条理较清晰的得2分；样片样片主题一般、条理一般的得1分；其余情况不得分。 注：样片展示要求详见磋商文件第三章《采购内容及要求》的“四、其他事项”。</w:t>
            </w:r>
          </w:p>
        </w:tc>
      </w:tr>
      <w:tr>
        <w:tc>
          <w:tcPr>
            <w:tcW w:type="dxa" w:w="3322"/>
          </w:tcPr>
          <w:p>
            <w:pPr>
              <w:pStyle w:val="null3"/>
              <w:jc w:val="left"/>
            </w:pPr>
            <w:r>
              <w:rPr/>
              <w:t>宣传视频样片2</w:t>
            </w:r>
          </w:p>
        </w:tc>
        <w:tc>
          <w:tcPr>
            <w:tcW w:type="dxa" w:w="831"/>
          </w:tcPr>
          <w:p>
            <w:pPr>
              <w:pStyle w:val="null3"/>
              <w:jc w:val="right"/>
            </w:pPr>
            <w:r>
              <w:rPr/>
              <w:t>3.00</w:t>
            </w:r>
          </w:p>
        </w:tc>
        <w:tc>
          <w:tcPr>
            <w:tcW w:type="dxa" w:w="4153"/>
          </w:tcPr>
          <w:p>
            <w:pPr>
              <w:pStyle w:val="null3"/>
              <w:jc w:val="left"/>
            </w:pPr>
            <w:r>
              <w:rPr/>
              <w:t>根据供应商提供独立拍摄制作的展示森林文化宣传（千年古树、最美古树群等）的系列视频，由磋商小组进行评分：样片专业性、科普性强，体现古树文化气息浓厚和自然之美的得3分；样片专业性、科普性较强，体现古树文化气息较丰富的得2分；样片专业性、科普性一般，古树文化气息一般的得1分；其余情况不得分。注：样片展示要求详见磋商文件第三章《采购内容及要求》的“四、其他事项”。</w:t>
            </w:r>
          </w:p>
        </w:tc>
      </w:tr>
      <w:tr>
        <w:tc>
          <w:tcPr>
            <w:tcW w:type="dxa" w:w="3322"/>
          </w:tcPr>
          <w:p>
            <w:pPr>
              <w:pStyle w:val="null3"/>
              <w:jc w:val="left"/>
            </w:pPr>
            <w:r>
              <w:rPr/>
              <w:t>宣传视频样片3</w:t>
            </w:r>
          </w:p>
        </w:tc>
        <w:tc>
          <w:tcPr>
            <w:tcW w:type="dxa" w:w="831"/>
          </w:tcPr>
          <w:p>
            <w:pPr>
              <w:pStyle w:val="null3"/>
              <w:jc w:val="right"/>
            </w:pPr>
            <w:r>
              <w:rPr/>
              <w:t>3.00</w:t>
            </w:r>
          </w:p>
        </w:tc>
        <w:tc>
          <w:tcPr>
            <w:tcW w:type="dxa" w:w="4153"/>
          </w:tcPr>
          <w:p>
            <w:pPr>
              <w:pStyle w:val="null3"/>
              <w:jc w:val="left"/>
            </w:pPr>
            <w:r>
              <w:rPr/>
              <w:t>根据供应商提供独立拍摄制作的展示森林文化宣传（千年古树、最美古树群等）的系列视频，由磋商小组进行评分：样片水准高，镜头剪辑流畅且具有逻辑性、合理性和艺术性，正常拍摄的镜头无明显抖动、卡顿、摇晃、虚焦的得3分；样片符合要求，镜头剪辑及正常拍摄的镜头能满足要求的得2分；镜头剪辑及正常拍摄的镜头基本满足要求的得1分。其余情况不得分。注：样片展示要求详见磋商文件第三章《采购内容及要求》的“四、其他事项”。</w:t>
            </w:r>
          </w:p>
        </w:tc>
      </w:tr>
      <w:tr>
        <w:tc>
          <w:tcPr>
            <w:tcW w:type="dxa" w:w="3322"/>
          </w:tcPr>
          <w:p>
            <w:pPr>
              <w:pStyle w:val="null3"/>
              <w:jc w:val="left"/>
            </w:pPr>
            <w:r>
              <w:rPr/>
              <w:t>宣传视频样片4</w:t>
            </w:r>
          </w:p>
        </w:tc>
        <w:tc>
          <w:tcPr>
            <w:tcW w:type="dxa" w:w="831"/>
          </w:tcPr>
          <w:p>
            <w:pPr>
              <w:pStyle w:val="null3"/>
              <w:jc w:val="right"/>
            </w:pPr>
            <w:r>
              <w:rPr/>
              <w:t>2.00</w:t>
            </w:r>
          </w:p>
        </w:tc>
        <w:tc>
          <w:tcPr>
            <w:tcW w:type="dxa" w:w="4153"/>
          </w:tcPr>
          <w:p>
            <w:pPr>
              <w:pStyle w:val="null3"/>
              <w:jc w:val="left"/>
            </w:pPr>
            <w:r>
              <w:rPr/>
              <w:t>根据供应商提供独立拍摄制作的展示森林文化宣传（千年古树、最美古树群等）的系列视频，由磋商小组进行评分：样片画面构图合理，曝光正常，运动镜头有辅助手段（如轨道、无人机），用光合理，画面视觉效果突出符合要求的得2分；样片拍摄效果各方面一般的得1分。其余情况不得分。注：样片展示要求详见磋商文件第三章《采购内容及要求》的“四、其他事项”。</w:t>
            </w:r>
          </w:p>
        </w:tc>
      </w:tr>
      <w:tr>
        <w:tc>
          <w:tcPr>
            <w:tcW w:type="dxa" w:w="3322"/>
          </w:tcPr>
          <w:p>
            <w:pPr>
              <w:pStyle w:val="null3"/>
              <w:jc w:val="left"/>
            </w:pPr>
            <w:r>
              <w:rPr/>
              <w:t>图书样品1</w:t>
            </w:r>
          </w:p>
        </w:tc>
        <w:tc>
          <w:tcPr>
            <w:tcW w:type="dxa" w:w="831"/>
          </w:tcPr>
          <w:p>
            <w:pPr>
              <w:pStyle w:val="null3"/>
              <w:jc w:val="right"/>
            </w:pPr>
            <w:r>
              <w:rPr/>
              <w:t>2.00</w:t>
            </w:r>
          </w:p>
        </w:tc>
        <w:tc>
          <w:tcPr>
            <w:tcW w:type="dxa" w:w="4153"/>
          </w:tcPr>
          <w:p>
            <w:pPr>
              <w:pStyle w:val="null3"/>
              <w:jc w:val="left"/>
            </w:pPr>
            <w:r>
              <w:rPr/>
              <w:t>根据供应商提供独立拍摄、设计、编排展示森林文化宣传（千年古树、最美古树群等）的图书一本，由磋商小组进行评分：样品设计理念契合主题，图文质量高、亮点凸出，设计充满创意感、美观大方的得2分；样品设计理念较为契合主题，图文质量较高、亮点较凸出，设计较具有创意感、美观大方的得1分，其余情况不得分。注：样片展示要求详见磋商文件第三章《采购内容及要求》的“四、其他事项”。</w:t>
            </w:r>
          </w:p>
        </w:tc>
      </w:tr>
      <w:tr>
        <w:tc>
          <w:tcPr>
            <w:tcW w:type="dxa" w:w="3322"/>
          </w:tcPr>
          <w:p>
            <w:pPr>
              <w:pStyle w:val="null3"/>
              <w:jc w:val="left"/>
            </w:pPr>
            <w:r>
              <w:rPr/>
              <w:t>图书样品2</w:t>
            </w:r>
          </w:p>
        </w:tc>
        <w:tc>
          <w:tcPr>
            <w:tcW w:type="dxa" w:w="831"/>
          </w:tcPr>
          <w:p>
            <w:pPr>
              <w:pStyle w:val="null3"/>
              <w:jc w:val="right"/>
            </w:pPr>
            <w:r>
              <w:rPr/>
              <w:t>2.00</w:t>
            </w:r>
          </w:p>
        </w:tc>
        <w:tc>
          <w:tcPr>
            <w:tcW w:type="dxa" w:w="4153"/>
          </w:tcPr>
          <w:p>
            <w:pPr>
              <w:pStyle w:val="null3"/>
              <w:jc w:val="left"/>
            </w:pPr>
            <w:r>
              <w:rPr/>
              <w:t>据供应商提供独立拍摄、设计、编排展示森林文化宣传（千年古树、最美古树群等）的图书一本，由磋商小组进行评分：样品图片构图合理、主题突出，图片能够有效展示福建古树自然人文之美，图片、文字编排布局合理的得2分；样品图片构图较合理、主题较突出，图片展示部分福建古树自然人文之美，图片、文字编排布局较合理的得1分，其余情况不得分。注：样片展示要求详见磋商文件第三章《采购内容及要求》的“四、其他事项”。</w:t>
            </w:r>
          </w:p>
        </w:tc>
      </w:tr>
      <w:tr>
        <w:tc>
          <w:tcPr>
            <w:tcW w:type="dxa" w:w="3322"/>
          </w:tcPr>
          <w:p>
            <w:pPr>
              <w:pStyle w:val="null3"/>
              <w:jc w:val="left"/>
            </w:pPr>
            <w:r>
              <w:rPr/>
              <w:t>图书样品3</w:t>
            </w:r>
          </w:p>
        </w:tc>
        <w:tc>
          <w:tcPr>
            <w:tcW w:type="dxa" w:w="831"/>
          </w:tcPr>
          <w:p>
            <w:pPr>
              <w:pStyle w:val="null3"/>
              <w:jc w:val="right"/>
            </w:pPr>
            <w:r>
              <w:rPr/>
              <w:t>2.00</w:t>
            </w:r>
          </w:p>
        </w:tc>
        <w:tc>
          <w:tcPr>
            <w:tcW w:type="dxa" w:w="4153"/>
          </w:tcPr>
          <w:p>
            <w:pPr>
              <w:pStyle w:val="null3"/>
              <w:jc w:val="left"/>
            </w:pPr>
            <w:r>
              <w:rPr/>
              <w:t>根据供应商提供独立拍摄、设计、编排展示森林文化宣传（千年古树、最美古树群等）的图书一本，由磋商小组进行评分：样品文章有效体现福建古树自然人文之美，流畅生动，专业性、科普性、可读性强，内容具有吸引力的得2分；样品文章部分体现福建古树自然人文之美，较流畅生动、专业性、科普性、可读性较强，内容较有吸引力的得1分，其余情况不得分。注：样片展示要求详见磋商文件第三章《采购内容及要求》的“四、其他事项”。</w:t>
            </w:r>
          </w:p>
        </w:tc>
      </w:tr>
      <w:tr>
        <w:tc>
          <w:tcPr>
            <w:tcW w:type="dxa" w:w="3322"/>
          </w:tcPr>
          <w:p>
            <w:pPr>
              <w:pStyle w:val="null3"/>
              <w:jc w:val="left"/>
            </w:pPr>
            <w:r>
              <w:rPr/>
              <w:t>图书样品4</w:t>
            </w:r>
          </w:p>
        </w:tc>
        <w:tc>
          <w:tcPr>
            <w:tcW w:type="dxa" w:w="831"/>
          </w:tcPr>
          <w:p>
            <w:pPr>
              <w:pStyle w:val="null3"/>
              <w:jc w:val="right"/>
            </w:pPr>
            <w:r>
              <w:rPr/>
              <w:t>1.00</w:t>
            </w:r>
          </w:p>
        </w:tc>
        <w:tc>
          <w:tcPr>
            <w:tcW w:type="dxa" w:w="4153"/>
          </w:tcPr>
          <w:p>
            <w:pPr>
              <w:pStyle w:val="null3"/>
              <w:jc w:val="left"/>
            </w:pPr>
            <w:r>
              <w:rPr/>
              <w:t>根据供应商提供的样品整体印刷质量及装订（包含是否有小页、严重折皱、破页、浆口超标、相连页误差大、裁切歪斜等）情况,由评委进行横向比较，整体印刷及装订质量高的得1分，整体印刷质量及装订质量较高的得0.5分；其余情况不得分。注：样片展示要求详见磋商文件第三章《采购内容及要求》的“四、其他事项”。</w:t>
            </w:r>
          </w:p>
        </w:tc>
      </w:tr>
    </w:tbl>
    <w:p>
      <w:pPr>
        <w:pStyle w:val="null3"/>
        <w:jc w:val="left"/>
      </w:pPr>
      <w:r>
        <w:rPr/>
        <w:t>商务部分评分PB 满分为14.00分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综合实力1</w:t>
            </w:r>
          </w:p>
        </w:tc>
        <w:tc>
          <w:tcPr>
            <w:tcW w:type="dxa" w:w="831"/>
          </w:tcPr>
          <w:p>
            <w:pPr>
              <w:pStyle w:val="null3"/>
              <w:jc w:val="right"/>
            </w:pPr>
            <w:r>
              <w:rPr/>
              <w:t>1.00</w:t>
            </w:r>
          </w:p>
        </w:tc>
        <w:tc>
          <w:tcPr>
            <w:tcW w:type="dxa" w:w="4153"/>
          </w:tcPr>
          <w:p>
            <w:pPr>
              <w:pStyle w:val="null3"/>
              <w:jc w:val="left"/>
            </w:pPr>
            <w:r>
              <w:rPr/>
              <w:t>供应商具有广播电视节目制作经营许可证的得1分，须提供有效的证书复印件，否则不得分。</w:t>
            </w:r>
          </w:p>
        </w:tc>
      </w:tr>
      <w:tr>
        <w:tc>
          <w:tcPr>
            <w:tcW w:type="dxa" w:w="3322"/>
          </w:tcPr>
          <w:p>
            <w:pPr>
              <w:pStyle w:val="null3"/>
              <w:jc w:val="left"/>
            </w:pPr>
            <w:r>
              <w:rPr/>
              <w:t>综合实力2</w:t>
            </w:r>
          </w:p>
        </w:tc>
        <w:tc>
          <w:tcPr>
            <w:tcW w:type="dxa" w:w="831"/>
          </w:tcPr>
          <w:p>
            <w:pPr>
              <w:pStyle w:val="null3"/>
              <w:jc w:val="right"/>
            </w:pPr>
            <w:r>
              <w:rPr/>
              <w:t>1.00</w:t>
            </w:r>
          </w:p>
        </w:tc>
        <w:tc>
          <w:tcPr>
            <w:tcW w:type="dxa" w:w="4153"/>
          </w:tcPr>
          <w:p>
            <w:pPr>
              <w:pStyle w:val="null3"/>
              <w:jc w:val="left"/>
            </w:pPr>
            <w:r>
              <w:rPr/>
              <w:t>供应商具有高新技术企业证书的得1分，须提供有效的证书复印件，否则不得分。</w:t>
            </w:r>
          </w:p>
        </w:tc>
      </w:tr>
      <w:tr>
        <w:tc>
          <w:tcPr>
            <w:tcW w:type="dxa" w:w="3322"/>
          </w:tcPr>
          <w:p>
            <w:pPr>
              <w:pStyle w:val="null3"/>
              <w:jc w:val="left"/>
            </w:pPr>
            <w:r>
              <w:rPr/>
              <w:t>综合实力3</w:t>
            </w:r>
          </w:p>
        </w:tc>
        <w:tc>
          <w:tcPr>
            <w:tcW w:type="dxa" w:w="831"/>
          </w:tcPr>
          <w:p>
            <w:pPr>
              <w:pStyle w:val="null3"/>
              <w:jc w:val="right"/>
            </w:pPr>
            <w:r>
              <w:rPr/>
              <w:t>1.00</w:t>
            </w:r>
          </w:p>
        </w:tc>
        <w:tc>
          <w:tcPr>
            <w:tcW w:type="dxa" w:w="4153"/>
          </w:tcPr>
          <w:p>
            <w:pPr>
              <w:pStyle w:val="null3"/>
              <w:jc w:val="left"/>
            </w:pPr>
            <w:r>
              <w:rPr/>
              <w:t>供应商入驻《学习强国》地方平台供稿系统的得1分，须提供《学习强国》后台供稿系统的相关截图证明材料，否则不得分。</w:t>
            </w:r>
          </w:p>
        </w:tc>
      </w:tr>
      <w:tr>
        <w:tc>
          <w:tcPr>
            <w:tcW w:type="dxa" w:w="3322"/>
          </w:tcPr>
          <w:p>
            <w:pPr>
              <w:pStyle w:val="null3"/>
              <w:jc w:val="left"/>
            </w:pPr>
            <w:r>
              <w:rPr/>
              <w:t>宣推实力1</w:t>
            </w:r>
          </w:p>
        </w:tc>
        <w:tc>
          <w:tcPr>
            <w:tcW w:type="dxa" w:w="831"/>
          </w:tcPr>
          <w:p>
            <w:pPr>
              <w:pStyle w:val="null3"/>
              <w:jc w:val="right"/>
            </w:pPr>
            <w:r>
              <w:rPr/>
              <w:t>3.00</w:t>
            </w:r>
          </w:p>
        </w:tc>
        <w:tc>
          <w:tcPr>
            <w:tcW w:type="dxa" w:w="4153"/>
          </w:tcPr>
          <w:p>
            <w:pPr>
              <w:pStyle w:val="null3"/>
              <w:jc w:val="left"/>
            </w:pPr>
            <w:r>
              <w:rPr/>
              <w:t>供应商与卫视级电视台有项目供稿合作的得3分，与省级电视台有项目供稿合作的得2分，与市级电视台有项目供稿合作的得1分。须提供与电视台合作合同和相关证明文件复印件，否则不得分。</w:t>
            </w:r>
          </w:p>
        </w:tc>
      </w:tr>
      <w:tr>
        <w:tc>
          <w:tcPr>
            <w:tcW w:type="dxa" w:w="3322"/>
          </w:tcPr>
          <w:p>
            <w:pPr>
              <w:pStyle w:val="null3"/>
              <w:jc w:val="left"/>
            </w:pPr>
            <w:r>
              <w:rPr/>
              <w:t>宣推实力2</w:t>
            </w:r>
          </w:p>
        </w:tc>
        <w:tc>
          <w:tcPr>
            <w:tcW w:type="dxa" w:w="831"/>
          </w:tcPr>
          <w:p>
            <w:pPr>
              <w:pStyle w:val="null3"/>
              <w:jc w:val="right"/>
            </w:pPr>
            <w:r>
              <w:rPr/>
              <w:t>2.00</w:t>
            </w:r>
          </w:p>
        </w:tc>
        <w:tc>
          <w:tcPr>
            <w:tcW w:type="dxa" w:w="4153"/>
          </w:tcPr>
          <w:p>
            <w:pPr>
              <w:pStyle w:val="null3"/>
              <w:jc w:val="left"/>
            </w:pPr>
            <w:r>
              <w:rPr/>
              <w:t>供应商摄制的作品在中央《学习强国》平台推广和播出的得2分，在《学习强国》地方平台推广和播出的得1分。须提供相关作品播放截图和视频链接。作品须来源供应商，否则不得分。</w:t>
            </w:r>
          </w:p>
        </w:tc>
      </w:tr>
      <w:tr>
        <w:tc>
          <w:tcPr>
            <w:tcW w:type="dxa" w:w="3322"/>
          </w:tcPr>
          <w:p>
            <w:pPr>
              <w:pStyle w:val="null3"/>
              <w:jc w:val="left"/>
            </w:pPr>
            <w:r>
              <w:rPr/>
              <w:t>业绩</w:t>
            </w:r>
          </w:p>
        </w:tc>
        <w:tc>
          <w:tcPr>
            <w:tcW w:type="dxa" w:w="831"/>
          </w:tcPr>
          <w:p>
            <w:pPr>
              <w:pStyle w:val="null3"/>
              <w:jc w:val="right"/>
            </w:pPr>
            <w:r>
              <w:rPr/>
              <w:t>3.00</w:t>
            </w:r>
          </w:p>
        </w:tc>
        <w:tc>
          <w:tcPr>
            <w:tcW w:type="dxa" w:w="4153"/>
          </w:tcPr>
          <w:p>
            <w:pPr>
              <w:pStyle w:val="null3"/>
              <w:jc w:val="left"/>
            </w:pPr>
            <w:r>
              <w:rPr/>
              <w:t>供应商提供自2020年1月1日至提交响应文件截止时间（日期以合同签订时间为准）完成的与本项目同类业绩情况，由磋商小组进行评分：每提供1份得1分，满分3分。注：供应商须同时提供中标公告(提供相关网站中标公告的下载网页并注明网址)、中标通知书复印件、合同文本复印件，以及能够证明该业绩项目已经采购人验收合格的证明文件复印件并加盖供应商公章，未同时提供以上证明材料的本项不得分。</w:t>
            </w:r>
          </w:p>
        </w:tc>
      </w:tr>
      <w:tr>
        <w:tc>
          <w:tcPr>
            <w:tcW w:type="dxa" w:w="3322"/>
          </w:tcPr>
          <w:p>
            <w:pPr>
              <w:pStyle w:val="null3"/>
              <w:jc w:val="left"/>
            </w:pPr>
            <w:r>
              <w:rPr/>
              <w:t>售后服务</w:t>
            </w:r>
          </w:p>
        </w:tc>
        <w:tc>
          <w:tcPr>
            <w:tcW w:type="dxa" w:w="831"/>
          </w:tcPr>
          <w:p>
            <w:pPr>
              <w:pStyle w:val="null3"/>
              <w:jc w:val="right"/>
            </w:pPr>
            <w:r>
              <w:rPr/>
              <w:t>3.00</w:t>
            </w:r>
          </w:p>
        </w:tc>
        <w:tc>
          <w:tcPr>
            <w:tcW w:type="dxa" w:w="4153"/>
          </w:tcPr>
          <w:p>
            <w:pPr>
              <w:pStyle w:val="null3"/>
              <w:jc w:val="left"/>
            </w:pPr>
            <w:r>
              <w:rPr/>
              <w:t>供应商提供售后服务的完善程度，由磋商小组进行评分：方案完整合理、能最大限度满足采购需求的得3分；方案较完整较合理、能基本满足采购需求的得2分；方案一般、能部分满足采购需求的得1分；其余不得分。</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(1)未按照招标文件规定要求进行编制、签署、盖章的； (2)投标内容与招标内容及要求有重大偏离或保留的； (3)投标文件中提供虚假或失实资料的； (4)明显不符合技术规格、技术标准的要求； (5)投标人附有采购人不能接受的条件； (6)一个投标人不止投一个标； (7)投标文件组成不符合招标文件要求的； (8)投标文件的技术部分中出现报价部分的全部或部分的投标报价信息（或组成资料）； (9)根据闽财购[2010]28号文件规定，若投标人的技术部分实际少于招标文件设定的技术部分总分50%，即视为未实质性响应招标文件要求，按无效投标处理。 (10)属于招标文件规定评标委员会应否决其投标的情形，无效投标条款的； (11)不符合招标文件中规定的其它实质性要求的条款。 其他实质性要求的条款可由评标委员会根据招标文件要求一致讨论确定。评标委员会决定投标的响应性只根据投标文件本身的内容，而不寻求其他的外部证据。</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(1)未按照招标文件规定要求进行编制、签署、盖章的； (2)投标有效期不满足招标文件要求的； (3)投标内容与招标内容及要求有重大偏离或保留的； (4)投标文件中提供虚假或失实资料的； (5)投标人附有采购人不能接受的条件； (6)一个投标人不止投一个标； (7)投标人的交付地点、交付时间、质保期不符合招标文件要求，或不接受招标文件规定的合同款支付方式；(8)投标文件载明的货物包装方式、检验标准和方法等不符合招标文件要求或未载明货物包装方式、检验标准和方法的； (9)投标文件组成不符合招标文件要求的； (10)投标文件的商务部分中出现报价部分的全部或部分的投标报价信息（或组成资料）； (11)属于招标文件规定评标委员会应否决其投标的情形，无效投标条款的； (12)不符合招标文件中规定的其它实质性要求的条款。 其他实质性要求的条款可由评标委员会根据招标文件要求一致讨论确定。评标委员会决定投标的响应性只根据投标文件本身的内容，而不寻求其他的外部证据。</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b/>
          <w:sz w:val="24"/>
          <w:shd w:fill="FFFFFF" w:val="clear"/>
        </w:rPr>
        <w:t>一、项目背景</w:t>
      </w:r>
    </w:p>
    <w:p>
      <w:pPr>
        <w:pStyle w:val="null3"/>
        <w:ind w:firstLine="560"/>
        <w:jc w:val="left"/>
      </w:pPr>
      <w:r>
        <w:rPr>
          <w:rFonts w:ascii="宋体" w:hAnsi="宋体" w:cs="宋体" w:eastAsia="宋体"/>
          <w:sz w:val="24"/>
          <w:shd w:fill="FFFFFF" w:val="clear"/>
        </w:rPr>
        <w:t>古树名木是森林资源的瑰宝</w:t>
      </w:r>
      <w:r>
        <w:rPr>
          <w:rFonts w:ascii="宋体" w:hAnsi="宋体" w:cs="宋体" w:eastAsia="宋体"/>
          <w:sz w:val="24"/>
          <w:shd w:fill="FFFFFF" w:val="clear"/>
        </w:rPr>
        <w:t>,具有极高的历史、文化、生态、经济、科学和景观价值。福建省拥有十分丰富的古树名木资源。保护好这些弥足珍贵的资源，功在当代，泽被后世。为贯彻落实习近平生态文明思想，加大古树名木保护宣传力度，进一步挖掘弘扬森林文化，增强人民群众爱护古树名木的意识，福建省林业局决定组织开展森林文化宣传，展现千年古树和第二、第三批福建最美古树群的自然之美、人文之美。</w:t>
      </w:r>
    </w:p>
    <w:p>
      <w:pPr>
        <w:pStyle w:val="null3"/>
        <w:ind w:firstLine="420"/>
        <w:jc w:val="both"/>
      </w:pPr>
      <w:r>
        <w:rPr>
          <w:rFonts w:ascii="宋体" w:hAnsi="宋体" w:cs="宋体" w:eastAsia="宋体"/>
          <w:b/>
          <w:sz w:val="24"/>
          <w:shd w:fill="FFFFFF" w:val="clear"/>
        </w:rPr>
        <w:t>二、总体思路</w:t>
      </w:r>
    </w:p>
    <w:p>
      <w:pPr>
        <w:pStyle w:val="null3"/>
        <w:jc w:val="both"/>
      </w:pPr>
      <w:r>
        <w:rPr>
          <w:rFonts w:ascii="宋体" w:hAnsi="宋体" w:cs="宋体" w:eastAsia="宋体"/>
          <w:sz w:val="24"/>
          <w:shd w:fill="FFFFFF" w:val="clear"/>
        </w:rPr>
        <w:t>以</w:t>
      </w:r>
      <w:r>
        <w:rPr>
          <w:rFonts w:ascii="宋体" w:hAnsi="宋体" w:cs="宋体" w:eastAsia="宋体"/>
          <w:sz w:val="24"/>
          <w:shd w:fill="FFFFFF" w:val="clear"/>
        </w:rPr>
        <w:t>目前</w:t>
      </w:r>
      <w:r>
        <w:rPr>
          <w:rFonts w:ascii="宋体" w:hAnsi="宋体" w:cs="宋体" w:eastAsia="宋体"/>
          <w:sz w:val="24"/>
          <w:shd w:fill="FFFFFF" w:val="clear"/>
        </w:rPr>
        <w:t>福建省境内建档保护且存活的千年古树</w:t>
      </w:r>
      <w:r>
        <w:rPr>
          <w:rFonts w:ascii="calibri" w:hAnsi="calibri" w:cs="calibri" w:eastAsia="calibri"/>
          <w:sz w:val="24"/>
          <w:shd w:fill="FFFFFF" w:val="clear"/>
        </w:rPr>
        <w:t>(</w:t>
      </w:r>
      <w:r>
        <w:rPr>
          <w:rFonts w:ascii="宋体" w:hAnsi="宋体" w:cs="宋体" w:eastAsia="宋体"/>
          <w:sz w:val="24"/>
          <w:shd w:fill="FFFFFF" w:val="clear"/>
        </w:rPr>
        <w:t>共</w:t>
      </w:r>
      <w:r>
        <w:rPr>
          <w:rFonts w:ascii="calibri" w:hAnsi="calibri" w:cs="calibri" w:eastAsia="calibri"/>
          <w:sz w:val="24"/>
          <w:shd w:fill="FFFFFF" w:val="clear"/>
        </w:rPr>
        <w:t>313</w:t>
      </w:r>
      <w:r>
        <w:rPr>
          <w:rFonts w:ascii="宋体" w:hAnsi="宋体" w:cs="宋体" w:eastAsia="宋体"/>
          <w:sz w:val="24"/>
          <w:shd w:fill="FFFFFF" w:val="clear"/>
        </w:rPr>
        <w:t>株</w:t>
      </w:r>
      <w:r>
        <w:rPr>
          <w:rFonts w:ascii="calibri" w:hAnsi="calibri" w:cs="calibri" w:eastAsia="calibri"/>
          <w:sz w:val="24"/>
          <w:shd w:fill="FFFFFF" w:val="clear"/>
        </w:rPr>
        <w:t>)</w:t>
      </w:r>
      <w:r>
        <w:rPr>
          <w:rFonts w:ascii="宋体" w:hAnsi="宋体" w:cs="宋体" w:eastAsia="宋体"/>
          <w:sz w:val="24"/>
          <w:shd w:fill="FFFFFF" w:val="clear"/>
        </w:rPr>
        <w:t>和第二、第三批福建最美古树群</w:t>
      </w:r>
      <w:r>
        <w:rPr>
          <w:rFonts w:ascii="calibri" w:hAnsi="calibri" w:cs="calibri" w:eastAsia="calibri"/>
          <w:sz w:val="24"/>
          <w:shd w:fill="FFFFFF" w:val="clear"/>
        </w:rPr>
        <w:t>(</w:t>
      </w:r>
      <w:r>
        <w:rPr>
          <w:rFonts w:ascii="宋体" w:hAnsi="宋体" w:cs="宋体" w:eastAsia="宋体"/>
          <w:sz w:val="24"/>
          <w:shd w:fill="FFFFFF" w:val="clear"/>
        </w:rPr>
        <w:t>每批</w:t>
      </w:r>
      <w:r>
        <w:rPr>
          <w:rFonts w:ascii="calibri" w:hAnsi="calibri" w:cs="calibri" w:eastAsia="calibri"/>
          <w:sz w:val="24"/>
          <w:shd w:fill="FFFFFF" w:val="clear"/>
        </w:rPr>
        <w:t>20</w:t>
      </w:r>
      <w:r>
        <w:rPr>
          <w:rFonts w:ascii="宋体" w:hAnsi="宋体" w:cs="宋体" w:eastAsia="宋体"/>
          <w:sz w:val="24"/>
          <w:shd w:fill="FFFFFF" w:val="clear"/>
        </w:rPr>
        <w:t>片</w:t>
      </w:r>
      <w:r>
        <w:rPr>
          <w:rFonts w:ascii="calibri" w:hAnsi="calibri" w:cs="calibri" w:eastAsia="calibri"/>
          <w:sz w:val="24"/>
          <w:shd w:fill="FFFFFF" w:val="clear"/>
        </w:rPr>
        <w:t>)</w:t>
      </w:r>
      <w:r>
        <w:rPr>
          <w:rFonts w:ascii="宋体" w:hAnsi="宋体" w:cs="宋体" w:eastAsia="宋体"/>
          <w:sz w:val="24"/>
          <w:shd w:fill="FFFFFF" w:val="clear"/>
        </w:rPr>
        <w:t>为宣传对象，委托第三方组织专业技术力量深入实地采访、拍摄每株千年古树、每片最美古树群，收集、挖掘宣传素材，编辑出版精美图书，制作宣传视频在省级以上</w:t>
      </w:r>
      <w:r>
        <w:rPr>
          <w:rFonts w:ascii="calibri" w:hAnsi="calibri" w:cs="calibri" w:eastAsia="calibri"/>
          <w:sz w:val="24"/>
          <w:shd w:fill="FFFFFF" w:val="clear"/>
        </w:rPr>
        <w:t>(</w:t>
      </w:r>
      <w:r>
        <w:rPr>
          <w:rFonts w:ascii="宋体" w:hAnsi="宋体" w:cs="宋体" w:eastAsia="宋体"/>
          <w:sz w:val="24"/>
          <w:shd w:fill="FFFFFF" w:val="clear"/>
        </w:rPr>
        <w:t>含省级</w:t>
      </w:r>
      <w:r>
        <w:rPr>
          <w:rFonts w:ascii="calibri" w:hAnsi="calibri" w:cs="calibri" w:eastAsia="calibri"/>
          <w:sz w:val="24"/>
          <w:shd w:fill="FFFFFF" w:val="clear"/>
        </w:rPr>
        <w:t>)</w:t>
      </w:r>
      <w:r>
        <w:rPr>
          <w:rFonts w:ascii="宋体" w:hAnsi="宋体" w:cs="宋体" w:eastAsia="宋体"/>
          <w:sz w:val="24"/>
          <w:shd w:fill="FFFFFF" w:val="clear"/>
        </w:rPr>
        <w:t>电视台</w:t>
      </w:r>
      <w:r>
        <w:rPr>
          <w:rFonts w:ascii="宋体" w:hAnsi="宋体" w:cs="宋体" w:eastAsia="宋体"/>
          <w:sz w:val="24"/>
          <w:shd w:fill="FFFFFF" w:val="clear"/>
        </w:rPr>
        <w:t>或</w:t>
      </w:r>
      <w:r>
        <w:rPr>
          <w:rFonts w:ascii="宋体" w:hAnsi="宋体" w:cs="宋体" w:eastAsia="宋体"/>
          <w:sz w:val="24"/>
          <w:shd w:fill="FFFFFF" w:val="clear"/>
        </w:rPr>
        <w:t>互联网媒体平台展播宣传</w:t>
      </w:r>
      <w:r>
        <w:rPr>
          <w:rFonts w:ascii="calibri" w:hAnsi="calibri" w:cs="calibri" w:eastAsia="calibri"/>
          <w:sz w:val="24"/>
          <w:shd w:fill="FFFFFF" w:val="clear"/>
        </w:rPr>
        <w:t>,</w:t>
      </w:r>
      <w:r>
        <w:rPr>
          <w:rFonts w:ascii="宋体" w:hAnsi="宋体" w:cs="宋体" w:eastAsia="宋体"/>
          <w:sz w:val="24"/>
          <w:shd w:fill="FFFFFF" w:val="clear"/>
        </w:rPr>
        <w:t>讲好古树名木故事，传承弘扬森林文化。</w:t>
      </w:r>
    </w:p>
    <w:p>
      <w:pPr>
        <w:pStyle w:val="null3"/>
        <w:jc w:val="left"/>
        <w:outlineLvl w:val="2"/>
      </w:pPr>
      <w:r>
        <w:rPr>
          <w:b/>
          <w:sz w:val="28"/>
        </w:rPr>
        <w:t>二、技术要求</w:t>
      </w:r>
    </w:p>
    <w:p>
      <w:pPr>
        <w:pStyle w:val="null3"/>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一</w:t>
      </w:r>
      <w:r>
        <w:rPr>
          <w:rFonts w:ascii="宋体" w:hAnsi="宋体" w:cs="宋体" w:eastAsia="宋体"/>
          <w:b/>
          <w:sz w:val="24"/>
          <w:shd w:fill="FFFFFF" w:val="clear"/>
        </w:rPr>
        <w:t>)</w:t>
      </w:r>
      <w:r>
        <w:rPr>
          <w:rFonts w:ascii="宋体" w:hAnsi="宋体" w:cs="宋体" w:eastAsia="宋体"/>
          <w:b/>
          <w:sz w:val="24"/>
          <w:shd w:fill="FFFFFF" w:val="clear"/>
        </w:rPr>
        <w:t>千年古树宣传</w:t>
      </w:r>
    </w:p>
    <w:p>
      <w:pPr>
        <w:pStyle w:val="null3"/>
        <w:ind w:firstLine="560"/>
        <w:jc w:val="both"/>
      </w:pPr>
      <w:r>
        <w:rPr>
          <w:rFonts w:ascii="宋体" w:hAnsi="宋体" w:cs="宋体" w:eastAsia="宋体"/>
          <w:sz w:val="24"/>
          <w:shd w:fill="FFFFFF" w:val="clear"/>
        </w:rPr>
        <w:t>编辑出版上、下两册</w:t>
      </w:r>
      <w:r>
        <w:rPr>
          <w:rFonts w:ascii="宋体" w:hAnsi="宋体" w:cs="宋体" w:eastAsia="宋体"/>
          <w:sz w:val="24"/>
          <w:shd w:fill="FFFFFF" w:val="clear"/>
        </w:rPr>
        <w:t>(</w:t>
      </w:r>
      <w:r>
        <w:rPr>
          <w:rFonts w:ascii="宋体" w:hAnsi="宋体" w:cs="宋体" w:eastAsia="宋体"/>
          <w:sz w:val="24"/>
          <w:shd w:fill="FFFFFF" w:val="clear"/>
        </w:rPr>
        <w:t>共</w:t>
      </w:r>
      <w:r>
        <w:rPr>
          <w:rFonts w:ascii="宋体" w:hAnsi="宋体" w:cs="宋体" w:eastAsia="宋体"/>
          <w:sz w:val="24"/>
          <w:shd w:fill="FFFFFF" w:val="clear"/>
        </w:rPr>
        <w:t>6000</w:t>
      </w:r>
      <w:r>
        <w:rPr>
          <w:rFonts w:ascii="宋体" w:hAnsi="宋体" w:cs="宋体" w:eastAsia="宋体"/>
          <w:sz w:val="24"/>
          <w:shd w:fill="FFFFFF" w:val="clear"/>
        </w:rPr>
        <w:t>本</w:t>
      </w:r>
      <w:r>
        <w:rPr>
          <w:rFonts w:ascii="宋体" w:hAnsi="宋体" w:cs="宋体" w:eastAsia="宋体"/>
          <w:sz w:val="24"/>
          <w:shd w:fill="FFFFFF" w:val="clear"/>
        </w:rPr>
        <w:t>)</w:t>
      </w:r>
      <w:r>
        <w:rPr>
          <w:rFonts w:ascii="宋体" w:hAnsi="宋体" w:cs="宋体" w:eastAsia="宋体"/>
          <w:sz w:val="24"/>
          <w:shd w:fill="FFFFFF" w:val="clear"/>
        </w:rPr>
        <w:t>图书</w:t>
      </w:r>
      <w:r>
        <w:rPr>
          <w:rFonts w:ascii="宋体" w:hAnsi="宋体" w:cs="宋体" w:eastAsia="宋体"/>
          <w:sz w:val="24"/>
          <w:shd w:fill="FFFFFF" w:val="clear"/>
        </w:rPr>
        <w:t>(</w:t>
      </w:r>
      <w:r>
        <w:rPr>
          <w:rFonts w:ascii="宋体" w:hAnsi="宋体" w:cs="宋体" w:eastAsia="宋体"/>
          <w:sz w:val="24"/>
          <w:shd w:fill="FFFFFF" w:val="clear"/>
        </w:rPr>
        <w:t>2025</w:t>
      </w:r>
      <w:r>
        <w:rPr>
          <w:rFonts w:ascii="宋体" w:hAnsi="宋体" w:cs="宋体" w:eastAsia="宋体"/>
          <w:sz w:val="24"/>
          <w:shd w:fill="FFFFFF" w:val="clear"/>
        </w:rPr>
        <w:t>年</w:t>
      </w:r>
      <w:r>
        <w:rPr>
          <w:rFonts w:ascii="宋体" w:hAnsi="宋体" w:cs="宋体" w:eastAsia="宋体"/>
          <w:sz w:val="24"/>
          <w:shd w:fill="FFFFFF" w:val="clear"/>
        </w:rPr>
        <w:t>底前全部</w:t>
      </w:r>
      <w:r>
        <w:rPr>
          <w:rFonts w:ascii="宋体" w:hAnsi="宋体" w:cs="宋体" w:eastAsia="宋体"/>
          <w:sz w:val="24"/>
          <w:shd w:fill="FFFFFF" w:val="clear"/>
        </w:rPr>
        <w:t>完成</w:t>
      </w:r>
      <w:r>
        <w:rPr>
          <w:rFonts w:ascii="宋体" w:hAnsi="宋体" w:cs="宋体" w:eastAsia="宋体"/>
          <w:sz w:val="24"/>
          <w:shd w:fill="FFFFFF" w:val="clear"/>
        </w:rPr>
        <w:t>)</w:t>
      </w:r>
      <w:r>
        <w:rPr>
          <w:rFonts w:ascii="宋体" w:hAnsi="宋体" w:cs="宋体" w:eastAsia="宋体"/>
          <w:sz w:val="24"/>
          <w:shd w:fill="FFFFFF" w:val="clear"/>
        </w:rPr>
        <w:t>，制作并展播</w:t>
      </w:r>
      <w:r>
        <w:rPr>
          <w:rFonts w:ascii="宋体" w:hAnsi="宋体" w:cs="宋体" w:eastAsia="宋体"/>
          <w:sz w:val="24"/>
          <w:shd w:fill="FFFFFF" w:val="clear"/>
        </w:rPr>
        <w:t>5</w:t>
      </w:r>
      <w:r>
        <w:rPr>
          <w:rFonts w:ascii="宋体" w:hAnsi="宋体" w:cs="宋体" w:eastAsia="宋体"/>
          <w:sz w:val="24"/>
          <w:shd w:fill="FFFFFF" w:val="clear"/>
        </w:rPr>
        <w:t>集宣传视频。</w:t>
      </w:r>
    </w:p>
    <w:p>
      <w:pPr>
        <w:pStyle w:val="null3"/>
        <w:ind w:firstLine="562"/>
        <w:jc w:val="both"/>
      </w:pPr>
      <w:r>
        <w:rPr>
          <w:rFonts w:ascii="宋体" w:hAnsi="宋体" w:cs="宋体" w:eastAsia="宋体"/>
          <w:b/>
          <w:sz w:val="24"/>
          <w:shd w:fill="FFFFFF" w:val="clear"/>
        </w:rPr>
        <w:t>1.</w:t>
      </w:r>
      <w:r>
        <w:rPr>
          <w:rFonts w:ascii="宋体" w:hAnsi="宋体" w:cs="宋体" w:eastAsia="宋体"/>
          <w:b/>
          <w:sz w:val="24"/>
          <w:shd w:fill="FFFFFF" w:val="clear"/>
        </w:rPr>
        <w:t>图书</w:t>
      </w:r>
    </w:p>
    <w:p>
      <w:pPr>
        <w:pStyle w:val="null3"/>
        <w:ind w:firstLine="560"/>
        <w:jc w:val="both"/>
      </w:pPr>
      <w:r>
        <w:rPr>
          <w:rFonts w:ascii="宋体" w:hAnsi="宋体" w:cs="宋体" w:eastAsia="宋体"/>
          <w:sz w:val="24"/>
          <w:shd w:fill="FFFFFF" w:val="clear"/>
        </w:rPr>
        <w:t>旨在汇总已建档保护的</w:t>
      </w:r>
      <w:r>
        <w:rPr>
          <w:rFonts w:ascii="宋体" w:hAnsi="宋体" w:cs="宋体" w:eastAsia="宋体"/>
          <w:sz w:val="24"/>
          <w:shd w:fill="FFFFFF" w:val="clear"/>
        </w:rPr>
        <w:t xml:space="preserve"> 313 </w:t>
      </w:r>
      <w:r>
        <w:rPr>
          <w:rFonts w:ascii="宋体" w:hAnsi="宋体" w:cs="宋体" w:eastAsia="宋体"/>
          <w:sz w:val="24"/>
          <w:shd w:fill="FFFFFF" w:val="clear"/>
        </w:rPr>
        <w:t>株千年古树信息</w:t>
      </w:r>
      <w:r>
        <w:rPr>
          <w:rFonts w:ascii="宋体" w:hAnsi="宋体" w:cs="宋体" w:eastAsia="宋体"/>
          <w:sz w:val="24"/>
          <w:shd w:fill="FFFFFF" w:val="clear"/>
        </w:rPr>
        <w:t>,</w:t>
      </w:r>
      <w:r>
        <w:rPr>
          <w:rFonts w:ascii="宋体" w:hAnsi="宋体" w:cs="宋体" w:eastAsia="宋体"/>
          <w:sz w:val="24"/>
          <w:shd w:fill="FFFFFF" w:val="clear"/>
        </w:rPr>
        <w:t>对具有代表性的千年古树，每株采用</w:t>
      </w:r>
      <w:r>
        <w:rPr>
          <w:rFonts w:ascii="宋体" w:hAnsi="宋体" w:cs="宋体" w:eastAsia="宋体"/>
          <w:sz w:val="24"/>
          <w:shd w:fill="FFFFFF" w:val="clear"/>
        </w:rPr>
        <w:t xml:space="preserve"> 4-7 </w:t>
      </w:r>
      <w:r>
        <w:rPr>
          <w:rFonts w:ascii="宋体" w:hAnsi="宋体" w:cs="宋体" w:eastAsia="宋体"/>
          <w:sz w:val="24"/>
          <w:shd w:fill="FFFFFF" w:val="clear"/>
        </w:rPr>
        <w:t>张精美图片和翔实文字进行排版编辑</w:t>
      </w:r>
      <w:r>
        <w:rPr>
          <w:rFonts w:ascii="宋体" w:hAnsi="宋体" w:cs="宋体" w:eastAsia="宋体"/>
          <w:sz w:val="24"/>
          <w:shd w:fill="FFFFFF" w:val="clear"/>
        </w:rPr>
        <w:t>;</w:t>
      </w:r>
      <w:r>
        <w:rPr>
          <w:rFonts w:ascii="宋体" w:hAnsi="宋体" w:cs="宋体" w:eastAsia="宋体"/>
          <w:sz w:val="24"/>
          <w:shd w:fill="FFFFFF" w:val="clear"/>
        </w:rPr>
        <w:t>对其它千年古树，每株以</w:t>
      </w:r>
      <w:r>
        <w:rPr>
          <w:rFonts w:ascii="宋体" w:hAnsi="宋体" w:cs="宋体" w:eastAsia="宋体"/>
          <w:sz w:val="24"/>
          <w:shd w:fill="FFFFFF" w:val="clear"/>
        </w:rPr>
        <w:t>2-3</w:t>
      </w:r>
      <w:r>
        <w:rPr>
          <w:rFonts w:ascii="宋体" w:hAnsi="宋体" w:cs="宋体" w:eastAsia="宋体"/>
          <w:sz w:val="24"/>
          <w:shd w:fill="FFFFFF" w:val="clear"/>
        </w:rPr>
        <w:t>张精美图片和信息小贴士</w:t>
      </w:r>
      <w:r>
        <w:rPr>
          <w:rFonts w:ascii="宋体" w:hAnsi="宋体" w:cs="宋体" w:eastAsia="宋体"/>
          <w:sz w:val="24"/>
          <w:shd w:fill="FFFFFF" w:val="clear"/>
        </w:rPr>
        <w:t>(</w:t>
      </w:r>
      <w:r>
        <w:rPr>
          <w:rFonts w:ascii="宋体" w:hAnsi="宋体" w:cs="宋体" w:eastAsia="宋体"/>
          <w:sz w:val="24"/>
          <w:shd w:fill="FFFFFF" w:val="clear"/>
        </w:rPr>
        <w:t>如位置、树种、树龄、胸围、冠幅、树高等信息</w:t>
      </w:r>
      <w:r>
        <w:rPr>
          <w:rFonts w:ascii="宋体" w:hAnsi="宋体" w:cs="宋体" w:eastAsia="宋体"/>
          <w:sz w:val="24"/>
          <w:shd w:fill="FFFFFF" w:val="clear"/>
        </w:rPr>
        <w:t>)</w:t>
      </w:r>
      <w:r>
        <w:rPr>
          <w:rFonts w:ascii="宋体" w:hAnsi="宋体" w:cs="宋体" w:eastAsia="宋体"/>
          <w:sz w:val="24"/>
          <w:shd w:fill="FFFFFF" w:val="clear"/>
        </w:rPr>
        <w:t>的形式进行排版编辑，打造一部图文并茂的福建千年古树书籍。</w:t>
      </w:r>
    </w:p>
    <w:p>
      <w:pPr>
        <w:pStyle w:val="null3"/>
        <w:ind w:firstLine="420"/>
        <w:jc w:val="both"/>
      </w:pPr>
      <w:r>
        <w:rPr>
          <w:rFonts w:ascii="宋体" w:hAnsi="宋体" w:cs="宋体" w:eastAsia="宋体"/>
          <w:sz w:val="24"/>
          <w:shd w:fill="FFFFFF" w:val="clear"/>
        </w:rPr>
        <w:t>(1)</w:t>
      </w:r>
      <w:r>
        <w:rPr>
          <w:rFonts w:ascii="宋体" w:hAnsi="宋体" w:cs="宋体" w:eastAsia="宋体"/>
          <w:sz w:val="24"/>
          <w:shd w:fill="FFFFFF" w:val="clear"/>
        </w:rPr>
        <w:t>规格</w:t>
      </w:r>
      <w:r>
        <w:rPr>
          <w:rFonts w:ascii="宋体" w:hAnsi="宋体" w:cs="宋体" w:eastAsia="宋体"/>
          <w:sz w:val="24"/>
          <w:shd w:fill="FFFFFF" w:val="clear"/>
        </w:rPr>
        <w:t>:16</w:t>
      </w:r>
      <w:r>
        <w:rPr>
          <w:rFonts w:ascii="宋体" w:hAnsi="宋体" w:cs="宋体" w:eastAsia="宋体"/>
          <w:sz w:val="24"/>
          <w:shd w:fill="FFFFFF" w:val="clear"/>
        </w:rPr>
        <w:t>开</w:t>
      </w:r>
      <w:r>
        <w:rPr>
          <w:rFonts w:ascii="宋体" w:hAnsi="宋体" w:cs="宋体" w:eastAsia="宋体"/>
          <w:sz w:val="24"/>
          <w:shd w:fill="FFFFFF" w:val="clear"/>
        </w:rPr>
        <w:t>(210mmx285mm)</w:t>
      </w:r>
      <w:r>
        <w:rPr>
          <w:rFonts w:ascii="宋体" w:hAnsi="宋体" w:cs="宋体" w:eastAsia="宋体"/>
          <w:sz w:val="24"/>
          <w:shd w:fill="FFFFFF" w:val="clear"/>
        </w:rPr>
        <w:t>。</w:t>
      </w:r>
    </w:p>
    <w:p>
      <w:pPr>
        <w:pStyle w:val="null3"/>
        <w:ind w:firstLine="420"/>
        <w:jc w:val="both"/>
      </w:pPr>
      <w:r>
        <w:rPr>
          <w:rFonts w:ascii="宋体" w:hAnsi="宋体" w:cs="宋体" w:eastAsia="宋体"/>
          <w:sz w:val="24"/>
          <w:shd w:fill="FFFFFF" w:val="clear"/>
        </w:rPr>
        <w:t>(2)</w:t>
      </w:r>
      <w:r>
        <w:rPr>
          <w:rFonts w:ascii="宋体" w:hAnsi="宋体" w:cs="宋体" w:eastAsia="宋体"/>
          <w:sz w:val="24"/>
          <w:shd w:fill="FFFFFF" w:val="clear"/>
        </w:rPr>
        <w:t>页码</w:t>
      </w:r>
      <w:r>
        <w:rPr>
          <w:rFonts w:ascii="宋体" w:hAnsi="宋体" w:cs="宋体" w:eastAsia="宋体"/>
          <w:sz w:val="24"/>
          <w:shd w:fill="FFFFFF" w:val="clear"/>
        </w:rPr>
        <w:t>:</w:t>
      </w:r>
      <w:r>
        <w:rPr>
          <w:rFonts w:ascii="宋体" w:hAnsi="宋体" w:cs="宋体" w:eastAsia="宋体"/>
          <w:sz w:val="24"/>
          <w:shd w:fill="FFFFFF" w:val="clear"/>
        </w:rPr>
        <w:t>上、下两册，每册</w:t>
      </w:r>
      <w:r>
        <w:rPr>
          <w:rFonts w:ascii="宋体" w:hAnsi="宋体" w:cs="宋体" w:eastAsia="宋体"/>
          <w:sz w:val="24"/>
          <w:shd w:fill="FFFFFF" w:val="clear"/>
        </w:rPr>
        <w:t xml:space="preserve"> 300 </w:t>
      </w:r>
      <w:r>
        <w:rPr>
          <w:rFonts w:ascii="宋体" w:hAnsi="宋体" w:cs="宋体" w:eastAsia="宋体"/>
          <w:sz w:val="24"/>
          <w:shd w:fill="FFFFFF" w:val="clear"/>
        </w:rPr>
        <w:t>页左右。</w:t>
      </w:r>
    </w:p>
    <w:p>
      <w:pPr>
        <w:pStyle w:val="null3"/>
        <w:ind w:firstLine="420"/>
        <w:jc w:val="both"/>
      </w:pPr>
      <w:r>
        <w:rPr>
          <w:rFonts w:ascii="宋体" w:hAnsi="宋体" w:cs="宋体" w:eastAsia="宋体"/>
          <w:sz w:val="24"/>
          <w:shd w:fill="FFFFFF" w:val="clear"/>
        </w:rPr>
        <w:t>(3)</w:t>
      </w:r>
      <w:r>
        <w:rPr>
          <w:rFonts w:ascii="宋体" w:hAnsi="宋体" w:cs="宋体" w:eastAsia="宋体"/>
          <w:sz w:val="24"/>
          <w:shd w:fill="FFFFFF" w:val="clear"/>
        </w:rPr>
        <w:t>装订</w:t>
      </w:r>
      <w:r>
        <w:rPr>
          <w:rFonts w:ascii="宋体" w:hAnsi="宋体" w:cs="宋体" w:eastAsia="宋体"/>
          <w:sz w:val="24"/>
          <w:shd w:fill="FFFFFF" w:val="clear"/>
        </w:rPr>
        <w:t>:</w:t>
      </w:r>
      <w:r>
        <w:rPr>
          <w:rFonts w:ascii="宋体" w:hAnsi="宋体" w:cs="宋体" w:eastAsia="宋体"/>
          <w:sz w:val="24"/>
          <w:shd w:fill="FFFFFF" w:val="clear"/>
        </w:rPr>
        <w:t>彩印，平装。</w:t>
      </w:r>
    </w:p>
    <w:p>
      <w:pPr>
        <w:pStyle w:val="null3"/>
        <w:ind w:firstLine="420"/>
        <w:jc w:val="both"/>
      </w:pPr>
      <w:r>
        <w:rPr>
          <w:rFonts w:ascii="宋体" w:hAnsi="宋体" w:cs="宋体" w:eastAsia="宋体"/>
          <w:sz w:val="24"/>
          <w:shd w:fill="FFFFFF" w:val="clear"/>
        </w:rPr>
        <w:t>(4)</w:t>
      </w:r>
      <w:r>
        <w:rPr>
          <w:rFonts w:ascii="宋体" w:hAnsi="宋体" w:cs="宋体" w:eastAsia="宋体"/>
          <w:sz w:val="24"/>
          <w:shd w:fill="FFFFFF" w:val="clear"/>
        </w:rPr>
        <w:t>用纸</w:t>
      </w:r>
      <w:r>
        <w:rPr>
          <w:rFonts w:ascii="宋体" w:hAnsi="宋体" w:cs="宋体" w:eastAsia="宋体"/>
          <w:sz w:val="24"/>
          <w:shd w:fill="FFFFFF" w:val="clear"/>
        </w:rPr>
        <w:t>:</w:t>
      </w:r>
      <w:r>
        <w:rPr>
          <w:rFonts w:ascii="宋体" w:hAnsi="宋体" w:cs="宋体" w:eastAsia="宋体"/>
          <w:sz w:val="24"/>
          <w:shd w:fill="FFFFFF" w:val="clear"/>
        </w:rPr>
        <w:t>封面</w:t>
      </w:r>
      <w:r>
        <w:rPr>
          <w:rFonts w:ascii="宋体" w:hAnsi="宋体" w:cs="宋体" w:eastAsia="宋体"/>
          <w:sz w:val="24"/>
          <w:shd w:fill="FFFFFF" w:val="clear"/>
        </w:rPr>
        <w:t xml:space="preserve"> 250g</w:t>
      </w:r>
      <w:r>
        <w:rPr>
          <w:rFonts w:ascii="宋体" w:hAnsi="宋体" w:cs="宋体" w:eastAsia="宋体"/>
          <w:sz w:val="24"/>
          <w:shd w:fill="FFFFFF" w:val="clear"/>
        </w:rPr>
        <w:t>铜版纸，内文</w:t>
      </w:r>
      <w:r>
        <w:rPr>
          <w:rFonts w:ascii="宋体" w:hAnsi="宋体" w:cs="宋体" w:eastAsia="宋体"/>
          <w:sz w:val="24"/>
          <w:shd w:fill="FFFFFF" w:val="clear"/>
        </w:rPr>
        <w:t>105g</w:t>
      </w:r>
      <w:r>
        <w:rPr>
          <w:rFonts w:ascii="宋体" w:hAnsi="宋体" w:cs="宋体" w:eastAsia="宋体"/>
          <w:sz w:val="24"/>
          <w:shd w:fill="FFFFFF" w:val="clear"/>
        </w:rPr>
        <w:t>哑粉。</w:t>
      </w:r>
    </w:p>
    <w:p>
      <w:pPr>
        <w:pStyle w:val="null3"/>
        <w:ind w:firstLine="420"/>
        <w:jc w:val="both"/>
      </w:pPr>
      <w:r>
        <w:rPr>
          <w:rFonts w:ascii="宋体" w:hAnsi="宋体" w:cs="宋体" w:eastAsia="宋体"/>
          <w:sz w:val="24"/>
          <w:shd w:fill="FFFFFF" w:val="clear"/>
        </w:rPr>
        <w:t>(5)</w:t>
      </w:r>
      <w:r>
        <w:rPr>
          <w:rFonts w:ascii="宋体" w:hAnsi="宋体" w:cs="宋体" w:eastAsia="宋体"/>
          <w:sz w:val="24"/>
          <w:shd w:fill="FFFFFF" w:val="clear"/>
        </w:rPr>
        <w:t>印数</w:t>
      </w:r>
      <w:r>
        <w:rPr>
          <w:rFonts w:ascii="宋体" w:hAnsi="宋体" w:cs="宋体" w:eastAsia="宋体"/>
          <w:sz w:val="24"/>
          <w:shd w:fill="FFFFFF" w:val="clear"/>
        </w:rPr>
        <w:t>:3000</w:t>
      </w:r>
      <w:r>
        <w:rPr>
          <w:rFonts w:ascii="宋体" w:hAnsi="宋体" w:cs="宋体" w:eastAsia="宋体"/>
          <w:sz w:val="24"/>
          <w:shd w:fill="FFFFFF" w:val="clear"/>
        </w:rPr>
        <w:t>本</w:t>
      </w:r>
      <w:r>
        <w:rPr>
          <w:rFonts w:ascii="宋体" w:hAnsi="宋体" w:cs="宋体" w:eastAsia="宋体"/>
          <w:sz w:val="24"/>
          <w:shd w:fill="FFFFFF" w:val="clear"/>
        </w:rPr>
        <w:t>(</w:t>
      </w:r>
      <w:r>
        <w:rPr>
          <w:rFonts w:ascii="宋体" w:hAnsi="宋体" w:cs="宋体" w:eastAsia="宋体"/>
          <w:sz w:val="24"/>
          <w:shd w:fill="FFFFFF" w:val="clear"/>
        </w:rPr>
        <w:t>每册</w:t>
      </w:r>
      <w:r>
        <w:rPr>
          <w:rFonts w:ascii="宋体" w:hAnsi="宋体" w:cs="宋体" w:eastAsia="宋体"/>
          <w:sz w:val="24"/>
          <w:shd w:fill="FFFFFF" w:val="clear"/>
        </w:rPr>
        <w:t>)</w:t>
      </w:r>
      <w:r>
        <w:rPr>
          <w:rFonts w:ascii="宋体" w:hAnsi="宋体" w:cs="宋体" w:eastAsia="宋体"/>
          <w:sz w:val="24"/>
          <w:shd w:fill="FFFFFF" w:val="clear"/>
        </w:rPr>
        <w:t>。</w:t>
      </w:r>
    </w:p>
    <w:p>
      <w:pPr>
        <w:pStyle w:val="null3"/>
        <w:ind w:firstLine="420"/>
        <w:jc w:val="both"/>
      </w:pPr>
      <w:r>
        <w:rPr>
          <w:rFonts w:ascii="宋体" w:hAnsi="宋体" w:cs="宋体" w:eastAsia="宋体"/>
          <w:sz w:val="24"/>
          <w:shd w:fill="FFFFFF" w:val="clear"/>
        </w:rPr>
        <w:t>(6)</w:t>
      </w:r>
      <w:r>
        <w:rPr>
          <w:rFonts w:ascii="宋体" w:hAnsi="宋体" w:cs="宋体" w:eastAsia="宋体"/>
          <w:sz w:val="24"/>
          <w:shd w:fill="FFFFFF" w:val="clear"/>
        </w:rPr>
        <w:t>出版</w:t>
      </w:r>
      <w:r>
        <w:rPr>
          <w:rFonts w:ascii="宋体" w:hAnsi="宋体" w:cs="宋体" w:eastAsia="宋体"/>
          <w:sz w:val="24"/>
          <w:shd w:fill="FFFFFF" w:val="clear"/>
        </w:rPr>
        <w:t>:ISBN</w:t>
      </w:r>
      <w:r>
        <w:rPr>
          <w:rFonts w:ascii="宋体" w:hAnsi="宋体" w:cs="宋体" w:eastAsia="宋体"/>
          <w:sz w:val="24"/>
          <w:shd w:fill="FFFFFF" w:val="clear"/>
        </w:rPr>
        <w:t>书号。</w:t>
      </w:r>
    </w:p>
    <w:p>
      <w:pPr>
        <w:pStyle w:val="null3"/>
        <w:ind w:firstLine="420"/>
        <w:jc w:val="both"/>
      </w:pPr>
      <w:r>
        <w:rPr>
          <w:rFonts w:ascii="宋体" w:hAnsi="宋体" w:cs="宋体" w:eastAsia="宋体"/>
          <w:sz w:val="24"/>
          <w:shd w:fill="FFFFFF" w:val="clear"/>
        </w:rPr>
        <w:t>(</w:t>
      </w:r>
      <w:r>
        <w:rPr>
          <w:rFonts w:ascii="宋体" w:hAnsi="宋体" w:cs="宋体" w:eastAsia="宋体"/>
          <w:sz w:val="24"/>
          <w:shd w:fill="FFFFFF" w:val="clear"/>
        </w:rPr>
        <w:t>7</w:t>
      </w:r>
      <w:r>
        <w:rPr>
          <w:rFonts w:ascii="宋体" w:hAnsi="宋体" w:cs="宋体" w:eastAsia="宋体"/>
          <w:sz w:val="24"/>
          <w:shd w:fill="FFFFFF" w:val="clear"/>
        </w:rPr>
        <w:t>)</w:t>
      </w:r>
      <w:r>
        <w:rPr>
          <w:rFonts w:ascii="宋体" w:hAnsi="宋体" w:cs="宋体" w:eastAsia="宋体"/>
          <w:sz w:val="24"/>
          <w:shd w:fill="FFFFFF" w:val="clear"/>
        </w:rPr>
        <w:t>图片提供：负责图片拍摄及收集，提供的图片由全画幅相机及无人机拍摄，图片清晰，每张</w:t>
      </w:r>
      <w:r>
        <w:rPr>
          <w:rFonts w:ascii="宋体" w:hAnsi="宋体" w:cs="宋体" w:eastAsia="宋体"/>
          <w:sz w:val="24"/>
          <w:shd w:fill="FFFFFF" w:val="clear"/>
        </w:rPr>
        <w:t>4</w:t>
      </w:r>
      <w:r>
        <w:rPr>
          <w:rFonts w:ascii="宋体" w:hAnsi="宋体" w:cs="宋体" w:eastAsia="宋体"/>
          <w:sz w:val="24"/>
          <w:shd w:fill="FFFFFF" w:val="clear"/>
        </w:rPr>
        <w:t>M以上</w:t>
      </w:r>
      <w:r>
        <w:rPr>
          <w:rFonts w:ascii="宋体" w:hAnsi="宋体" w:cs="宋体" w:eastAsia="宋体"/>
          <w:sz w:val="24"/>
          <w:shd w:fill="FFFFFF" w:val="clear"/>
        </w:rPr>
        <w:t>。</w:t>
      </w:r>
    </w:p>
    <w:p>
      <w:pPr>
        <w:pStyle w:val="null3"/>
        <w:ind w:firstLine="562"/>
        <w:jc w:val="both"/>
      </w:pPr>
      <w:r>
        <w:rPr>
          <w:rFonts w:ascii="宋体" w:hAnsi="宋体" w:cs="宋体" w:eastAsia="宋体"/>
          <w:b/>
          <w:sz w:val="24"/>
          <w:shd w:fill="FFFFFF" w:val="clear"/>
        </w:rPr>
        <w:t>2.</w:t>
      </w:r>
      <w:r>
        <w:rPr>
          <w:rFonts w:ascii="宋体" w:hAnsi="宋体" w:cs="宋体" w:eastAsia="宋体"/>
          <w:b/>
          <w:sz w:val="24"/>
          <w:shd w:fill="FFFFFF" w:val="clear"/>
        </w:rPr>
        <w:t>视频</w:t>
      </w:r>
    </w:p>
    <w:p>
      <w:pPr>
        <w:pStyle w:val="null3"/>
        <w:ind w:firstLine="560"/>
        <w:jc w:val="both"/>
      </w:pPr>
      <w:r>
        <w:rPr>
          <w:rFonts w:ascii="宋体" w:hAnsi="宋体" w:cs="宋体" w:eastAsia="宋体"/>
          <w:sz w:val="24"/>
          <w:shd w:fill="FFFFFF" w:val="clear"/>
        </w:rPr>
        <w:t>从已建档保护的</w:t>
      </w:r>
      <w:r>
        <w:rPr>
          <w:rFonts w:ascii="宋体" w:hAnsi="宋体" w:cs="宋体" w:eastAsia="宋体"/>
          <w:sz w:val="24"/>
          <w:shd w:fill="FFFFFF" w:val="clear"/>
        </w:rPr>
        <w:t>313</w:t>
      </w:r>
      <w:r>
        <w:rPr>
          <w:rFonts w:ascii="宋体" w:hAnsi="宋体" w:cs="宋体" w:eastAsia="宋体"/>
          <w:sz w:val="24"/>
          <w:shd w:fill="FFFFFF" w:val="clear"/>
        </w:rPr>
        <w:t>株千年古树中选取最具代表性的</w:t>
      </w:r>
      <w:r>
        <w:rPr>
          <w:rFonts w:ascii="宋体" w:hAnsi="宋体" w:cs="宋体" w:eastAsia="宋体"/>
          <w:sz w:val="24"/>
          <w:shd w:fill="FFFFFF" w:val="clear"/>
        </w:rPr>
        <w:t>5</w:t>
      </w:r>
      <w:r>
        <w:rPr>
          <w:rFonts w:ascii="宋体" w:hAnsi="宋体" w:cs="宋体" w:eastAsia="宋体"/>
          <w:sz w:val="24"/>
          <w:shd w:fill="FFFFFF" w:val="clear"/>
        </w:rPr>
        <w:t>个科的千年古树作为主要宣传对象</w:t>
      </w:r>
      <w:r>
        <w:rPr>
          <w:rFonts w:ascii="宋体" w:hAnsi="宋体" w:cs="宋体" w:eastAsia="宋体"/>
          <w:sz w:val="24"/>
          <w:shd w:fill="FFFFFF" w:val="clear"/>
        </w:rPr>
        <w:t>,</w:t>
      </w:r>
      <w:r>
        <w:rPr>
          <w:rFonts w:ascii="宋体" w:hAnsi="宋体" w:cs="宋体" w:eastAsia="宋体"/>
          <w:sz w:val="24"/>
          <w:shd w:fill="FFFFFF" w:val="clear"/>
        </w:rPr>
        <w:t>辅以福建境内其它同科具有代表性的古树名木，采用故事性浓厚的叙事风格，精心拍摄制作</w:t>
      </w:r>
      <w:r>
        <w:rPr>
          <w:rFonts w:ascii="宋体" w:hAnsi="宋体" w:cs="宋体" w:eastAsia="宋体"/>
          <w:sz w:val="24"/>
          <w:shd w:fill="FFFFFF" w:val="clear"/>
        </w:rPr>
        <w:t>5</w:t>
      </w:r>
      <w:r>
        <w:rPr>
          <w:rFonts w:ascii="宋体" w:hAnsi="宋体" w:cs="宋体" w:eastAsia="宋体"/>
          <w:sz w:val="24"/>
          <w:shd w:fill="FFFFFF" w:val="clear"/>
        </w:rPr>
        <w:t>集引人入胜的福建千年古树宣传视频。</w:t>
      </w:r>
    </w:p>
    <w:p>
      <w:pPr>
        <w:pStyle w:val="null3"/>
        <w:ind w:firstLine="420"/>
        <w:jc w:val="both"/>
      </w:pPr>
      <w:r>
        <w:rPr>
          <w:rFonts w:ascii="宋体" w:hAnsi="宋体" w:cs="宋体" w:eastAsia="宋体"/>
          <w:sz w:val="24"/>
          <w:shd w:fill="FFFFFF" w:val="clear"/>
        </w:rPr>
        <w:t>(1)</w:t>
      </w:r>
      <w:r>
        <w:rPr>
          <w:rFonts w:ascii="宋体" w:hAnsi="宋体" w:cs="宋体" w:eastAsia="宋体"/>
          <w:sz w:val="24"/>
          <w:shd w:fill="FFFFFF" w:val="clear"/>
        </w:rPr>
        <w:t>时长</w:t>
      </w:r>
      <w:r>
        <w:rPr>
          <w:rFonts w:ascii="宋体" w:hAnsi="宋体" w:cs="宋体" w:eastAsia="宋体"/>
          <w:sz w:val="24"/>
          <w:shd w:fill="FFFFFF" w:val="clear"/>
        </w:rPr>
        <w:t>:</w:t>
      </w:r>
      <w:r>
        <w:rPr>
          <w:rFonts w:ascii="宋体" w:hAnsi="宋体" w:cs="宋体" w:eastAsia="宋体"/>
          <w:sz w:val="24"/>
          <w:shd w:fill="FFFFFF" w:val="clear"/>
        </w:rPr>
        <w:t>每集</w:t>
      </w:r>
      <w:r>
        <w:rPr>
          <w:rFonts w:ascii="宋体" w:hAnsi="宋体" w:cs="宋体" w:eastAsia="宋体"/>
          <w:sz w:val="24"/>
          <w:shd w:fill="FFFFFF" w:val="clear"/>
        </w:rPr>
        <w:t xml:space="preserve"> 3-5</w:t>
      </w:r>
      <w:r>
        <w:rPr>
          <w:rFonts w:ascii="宋体" w:hAnsi="宋体" w:cs="宋体" w:eastAsia="宋体"/>
          <w:sz w:val="24"/>
          <w:shd w:fill="FFFFFF" w:val="clear"/>
        </w:rPr>
        <w:t>分钟。</w:t>
      </w:r>
    </w:p>
    <w:p>
      <w:pPr>
        <w:pStyle w:val="null3"/>
        <w:ind w:firstLine="420"/>
        <w:jc w:val="both"/>
      </w:pPr>
      <w:r>
        <w:rPr>
          <w:rFonts w:ascii="宋体" w:hAnsi="宋体" w:cs="宋体" w:eastAsia="宋体"/>
          <w:sz w:val="24"/>
          <w:shd w:fill="FFFFFF" w:val="clear"/>
        </w:rPr>
        <w:t>(2)</w:t>
      </w:r>
      <w:r>
        <w:rPr>
          <w:rFonts w:ascii="宋体" w:hAnsi="宋体" w:cs="宋体" w:eastAsia="宋体"/>
          <w:sz w:val="24"/>
          <w:shd w:fill="FFFFFF" w:val="clear"/>
        </w:rPr>
        <w:t>成片规格</w:t>
      </w:r>
      <w:r>
        <w:rPr>
          <w:rFonts w:ascii="宋体" w:hAnsi="宋体" w:cs="宋体" w:eastAsia="宋体"/>
          <w:sz w:val="24"/>
          <w:shd w:fill="FFFFFF" w:val="clear"/>
        </w:rPr>
        <w:t>:</w:t>
      </w:r>
      <w:r>
        <w:rPr>
          <w:rFonts w:ascii="宋体" w:hAnsi="宋体" w:cs="宋体" w:eastAsia="宋体"/>
          <w:sz w:val="24"/>
          <w:shd w:fill="FFFFFF" w:val="clear"/>
        </w:rPr>
        <w:t>提供</w:t>
      </w:r>
      <w:r>
        <w:rPr>
          <w:rFonts w:ascii="宋体" w:hAnsi="宋体" w:cs="宋体" w:eastAsia="宋体"/>
          <w:sz w:val="24"/>
          <w:shd w:fill="FFFFFF" w:val="clear"/>
        </w:rPr>
        <w:t xml:space="preserve"> 4096x2160</w:t>
      </w:r>
      <w:r>
        <w:rPr>
          <w:rFonts w:ascii="宋体" w:hAnsi="宋体" w:cs="宋体" w:eastAsia="宋体"/>
          <w:sz w:val="24"/>
          <w:shd w:fill="FFFFFF" w:val="clear"/>
        </w:rPr>
        <w:t>、</w:t>
      </w:r>
      <w:r>
        <w:rPr>
          <w:rFonts w:ascii="宋体" w:hAnsi="宋体" w:cs="宋体" w:eastAsia="宋体"/>
          <w:sz w:val="24"/>
          <w:shd w:fill="FFFFFF" w:val="clear"/>
        </w:rPr>
        <w:t>1920x1086</w:t>
      </w:r>
      <w:r>
        <w:rPr>
          <w:rFonts w:ascii="宋体" w:hAnsi="宋体" w:cs="宋体" w:eastAsia="宋体"/>
          <w:sz w:val="24"/>
          <w:shd w:fill="FFFFFF" w:val="clear"/>
        </w:rPr>
        <w:t>，码流不低于</w:t>
      </w:r>
      <w:r>
        <w:rPr>
          <w:rFonts w:ascii="宋体" w:hAnsi="宋体" w:cs="宋体" w:eastAsia="宋体"/>
          <w:sz w:val="24"/>
          <w:shd w:fill="FFFFFF" w:val="clear"/>
        </w:rPr>
        <w:t>50Mbps</w:t>
      </w:r>
      <w:r>
        <w:rPr>
          <w:rFonts w:ascii="宋体" w:hAnsi="宋体" w:cs="宋体" w:eastAsia="宋体"/>
          <w:sz w:val="24"/>
          <w:shd w:fill="FFFFFF" w:val="clear"/>
        </w:rPr>
        <w:t>。</w:t>
      </w:r>
    </w:p>
    <w:p>
      <w:pPr>
        <w:pStyle w:val="null3"/>
        <w:ind w:firstLine="420"/>
        <w:jc w:val="both"/>
      </w:pPr>
      <w:r>
        <w:rPr>
          <w:rFonts w:ascii="宋体" w:hAnsi="宋体" w:cs="宋体" w:eastAsia="宋体"/>
          <w:sz w:val="24"/>
          <w:shd w:fill="FFFFFF" w:val="clear"/>
        </w:rPr>
        <w:t>(3)</w:t>
      </w:r>
      <w:r>
        <w:rPr>
          <w:rFonts w:ascii="宋体" w:hAnsi="宋体" w:cs="宋体" w:eastAsia="宋体"/>
          <w:sz w:val="24"/>
          <w:shd w:fill="FFFFFF" w:val="clear"/>
        </w:rPr>
        <w:t>后期制作不低于以下要求</w:t>
      </w:r>
      <w:r>
        <w:rPr>
          <w:rFonts w:ascii="宋体" w:hAnsi="宋体" w:cs="宋体" w:eastAsia="宋体"/>
          <w:sz w:val="24"/>
          <w:shd w:fill="FFFFFF" w:val="clear"/>
        </w:rPr>
        <w:t>:</w:t>
      </w:r>
      <w:r>
        <w:rPr>
          <w:rFonts w:ascii="宋体" w:hAnsi="宋体" w:cs="宋体" w:eastAsia="宋体"/>
          <w:sz w:val="24"/>
          <w:shd w:fill="FFFFFF" w:val="clear"/>
        </w:rPr>
        <w:t>满足</w:t>
      </w:r>
      <w:r>
        <w:rPr>
          <w:rFonts w:ascii="宋体" w:hAnsi="宋体" w:cs="宋体" w:eastAsia="宋体"/>
          <w:sz w:val="24"/>
          <w:shd w:fill="FFFFFF" w:val="clear"/>
        </w:rPr>
        <w:t xml:space="preserve"> 4K</w:t>
      </w:r>
      <w:r>
        <w:rPr>
          <w:rFonts w:ascii="宋体" w:hAnsi="宋体" w:cs="宋体" w:eastAsia="宋体"/>
          <w:sz w:val="24"/>
          <w:shd w:fill="FFFFFF" w:val="clear"/>
        </w:rPr>
        <w:t>数字电影分辨率，可变换</w:t>
      </w:r>
      <w:r>
        <w:rPr>
          <w:rFonts w:ascii="宋体" w:hAnsi="宋体" w:cs="宋体" w:eastAsia="宋体"/>
          <w:sz w:val="24"/>
          <w:shd w:fill="FFFFFF" w:val="clear"/>
        </w:rPr>
        <w:t xml:space="preserve"> 1080P</w:t>
      </w:r>
      <w:r>
        <w:rPr>
          <w:rFonts w:ascii="宋体" w:hAnsi="宋体" w:cs="宋体" w:eastAsia="宋体"/>
          <w:sz w:val="24"/>
          <w:shd w:fill="FFFFFF" w:val="clear"/>
        </w:rPr>
        <w:t>、</w:t>
      </w:r>
      <w:r>
        <w:rPr>
          <w:rFonts w:ascii="宋体" w:hAnsi="宋体" w:cs="宋体" w:eastAsia="宋体"/>
          <w:sz w:val="24"/>
          <w:shd w:fill="FFFFFF" w:val="clear"/>
        </w:rPr>
        <w:t xml:space="preserve">720P </w:t>
      </w:r>
      <w:r>
        <w:rPr>
          <w:rFonts w:ascii="宋体" w:hAnsi="宋体" w:cs="宋体" w:eastAsia="宋体"/>
          <w:sz w:val="24"/>
          <w:shd w:fill="FFFFFF" w:val="clear"/>
        </w:rPr>
        <w:t>等高清版本；</w:t>
      </w:r>
      <w:r>
        <w:rPr>
          <w:rFonts w:ascii="宋体" w:hAnsi="宋体" w:cs="宋体" w:eastAsia="宋体"/>
          <w:sz w:val="24"/>
          <w:shd w:fill="FFFFFF" w:val="clear"/>
        </w:rPr>
        <w:t>50Mbps以上码率，10BIT、4:2:0以上制作标准；Davinci校色流程；现场声音录制、广播级配音。</w:t>
      </w:r>
    </w:p>
    <w:p>
      <w:pPr>
        <w:pStyle w:val="null3"/>
        <w:ind w:firstLine="420"/>
        <w:jc w:val="both"/>
      </w:pPr>
      <w:r>
        <w:rPr>
          <w:rFonts w:ascii="宋体" w:hAnsi="宋体" w:cs="宋体" w:eastAsia="宋体"/>
          <w:sz w:val="24"/>
          <w:shd w:fill="FFFFFF" w:val="clear"/>
        </w:rPr>
        <w:t>(4)</w:t>
      </w:r>
      <w:r>
        <w:rPr>
          <w:rFonts w:ascii="宋体" w:hAnsi="宋体" w:cs="宋体" w:eastAsia="宋体"/>
          <w:sz w:val="24"/>
          <w:shd w:fill="FFFFFF" w:val="clear"/>
        </w:rPr>
        <w:t>影像和原始素材存储要求：用移动硬盘提供成品和素材</w:t>
      </w:r>
      <w:r>
        <w:rPr>
          <w:rFonts w:ascii="宋体" w:hAnsi="宋体" w:cs="宋体" w:eastAsia="宋体"/>
          <w:sz w:val="24"/>
          <w:shd w:fill="FFFFFF" w:val="clear"/>
        </w:rPr>
        <w:t>。</w:t>
      </w:r>
    </w:p>
    <w:p>
      <w:pPr>
        <w:pStyle w:val="null3"/>
        <w:ind w:firstLine="562"/>
        <w:jc w:val="both"/>
      </w:pPr>
      <w:r>
        <w:rPr>
          <w:rFonts w:ascii="宋体" w:hAnsi="宋体" w:cs="宋体" w:eastAsia="宋体"/>
          <w:b/>
          <w:sz w:val="24"/>
          <w:shd w:fill="FFFFFF" w:val="clear"/>
        </w:rPr>
        <w:t>(</w:t>
      </w:r>
      <w:r>
        <w:rPr>
          <w:rFonts w:ascii="宋体" w:hAnsi="宋体" w:cs="宋体" w:eastAsia="宋体"/>
          <w:b/>
          <w:sz w:val="24"/>
          <w:shd w:fill="FFFFFF" w:val="clear"/>
        </w:rPr>
        <w:t>评审项二</w:t>
      </w:r>
      <w:r>
        <w:rPr>
          <w:rFonts w:ascii="宋体" w:hAnsi="宋体" w:cs="宋体" w:eastAsia="宋体"/>
          <w:b/>
          <w:sz w:val="24"/>
          <w:shd w:fill="FFFFFF" w:val="clear"/>
        </w:rPr>
        <w:t>)</w:t>
      </w:r>
      <w:r>
        <w:rPr>
          <w:rFonts w:ascii="宋体" w:hAnsi="宋体" w:cs="宋体" w:eastAsia="宋体"/>
          <w:sz w:val="24"/>
          <w:shd w:fill="FFFFFF" w:val="clear"/>
        </w:rPr>
        <w:t>最美古树群宣传</w:t>
      </w:r>
      <w:r>
        <w:rPr>
          <w:rFonts w:ascii="宋体" w:hAnsi="宋体" w:cs="宋体" w:eastAsia="宋体"/>
          <w:sz w:val="24"/>
          <w:shd w:fill="FFFFFF" w:val="clear"/>
        </w:rPr>
        <w:t>(</w:t>
      </w:r>
      <w:r>
        <w:rPr>
          <w:rFonts w:ascii="宋体" w:hAnsi="宋体" w:cs="宋体" w:eastAsia="宋体"/>
          <w:sz w:val="24"/>
          <w:shd w:fill="FFFFFF" w:val="clear"/>
        </w:rPr>
        <w:t>分两年执行</w:t>
      </w:r>
      <w:r>
        <w:rPr>
          <w:rFonts w:ascii="宋体" w:hAnsi="宋体" w:cs="宋体" w:eastAsia="宋体"/>
          <w:sz w:val="24"/>
          <w:shd w:fill="FFFFFF" w:val="clear"/>
        </w:rPr>
        <w:t>)</w:t>
      </w:r>
    </w:p>
    <w:p>
      <w:pPr>
        <w:pStyle w:val="null3"/>
        <w:ind w:firstLine="560"/>
        <w:jc w:val="both"/>
      </w:pPr>
      <w:r>
        <w:rPr>
          <w:rFonts w:ascii="宋体" w:hAnsi="宋体" w:cs="宋体" w:eastAsia="宋体"/>
          <w:sz w:val="24"/>
          <w:shd w:fill="FFFFFF" w:val="clear"/>
        </w:rPr>
        <w:t>2024</w:t>
      </w:r>
      <w:r>
        <w:rPr>
          <w:rFonts w:ascii="宋体" w:hAnsi="宋体" w:cs="宋体" w:eastAsia="宋体"/>
          <w:sz w:val="24"/>
          <w:shd w:fill="FFFFFF" w:val="clear"/>
        </w:rPr>
        <w:t>年宣传第二批最美古树群，编辑出版第二辑福建最美古树群图书</w:t>
      </w:r>
      <w:r>
        <w:rPr>
          <w:rFonts w:ascii="宋体" w:hAnsi="宋体" w:cs="宋体" w:eastAsia="宋体"/>
          <w:sz w:val="24"/>
          <w:shd w:fill="FFFFFF" w:val="clear"/>
        </w:rPr>
        <w:t>(</w:t>
      </w:r>
      <w:r>
        <w:rPr>
          <w:rFonts w:ascii="宋体" w:hAnsi="宋体" w:cs="宋体" w:eastAsia="宋体"/>
          <w:sz w:val="24"/>
          <w:shd w:fill="FFFFFF" w:val="clear"/>
        </w:rPr>
        <w:t>共</w:t>
      </w:r>
      <w:r>
        <w:rPr>
          <w:rFonts w:ascii="宋体" w:hAnsi="宋体" w:cs="宋体" w:eastAsia="宋体"/>
          <w:sz w:val="24"/>
          <w:shd w:fill="FFFFFF" w:val="clear"/>
        </w:rPr>
        <w:t>4000</w:t>
      </w:r>
      <w:r>
        <w:rPr>
          <w:rFonts w:ascii="宋体" w:hAnsi="宋体" w:cs="宋体" w:eastAsia="宋体"/>
          <w:sz w:val="24"/>
          <w:shd w:fill="FFFFFF" w:val="clear"/>
        </w:rPr>
        <w:t>本</w:t>
      </w:r>
      <w:r>
        <w:rPr>
          <w:rFonts w:ascii="宋体" w:hAnsi="宋体" w:cs="宋体" w:eastAsia="宋体"/>
          <w:sz w:val="24"/>
          <w:shd w:fill="FFFFFF" w:val="clear"/>
        </w:rPr>
        <w:t>)</w:t>
      </w:r>
      <w:r>
        <w:rPr>
          <w:rFonts w:ascii="宋体" w:hAnsi="宋体" w:cs="宋体" w:eastAsia="宋体"/>
          <w:sz w:val="24"/>
          <w:shd w:fill="FFFFFF" w:val="clear"/>
        </w:rPr>
        <w:t>，制作并展播</w:t>
      </w:r>
      <w:r>
        <w:rPr>
          <w:rFonts w:ascii="宋体" w:hAnsi="宋体" w:cs="宋体" w:eastAsia="宋体"/>
          <w:sz w:val="24"/>
          <w:shd w:fill="FFFFFF" w:val="clear"/>
        </w:rPr>
        <w:t>20</w:t>
      </w:r>
      <w:r>
        <w:rPr>
          <w:rFonts w:ascii="宋体" w:hAnsi="宋体" w:cs="宋体" w:eastAsia="宋体"/>
          <w:sz w:val="24"/>
          <w:shd w:fill="FFFFFF" w:val="clear"/>
        </w:rPr>
        <w:t>集宣传视频和</w:t>
      </w:r>
      <w:r>
        <w:rPr>
          <w:rFonts w:ascii="宋体" w:hAnsi="宋体" w:cs="宋体" w:eastAsia="宋体"/>
          <w:sz w:val="24"/>
          <w:shd w:fill="FFFFFF" w:val="clear"/>
        </w:rPr>
        <w:t>1</w:t>
      </w:r>
      <w:r>
        <w:rPr>
          <w:rFonts w:ascii="宋体" w:hAnsi="宋体" w:cs="宋体" w:eastAsia="宋体"/>
          <w:sz w:val="24"/>
          <w:shd w:fill="FFFFFF" w:val="clear"/>
        </w:rPr>
        <w:t>部总集宣传片</w:t>
      </w:r>
      <w:r>
        <w:rPr>
          <w:rFonts w:ascii="宋体" w:hAnsi="宋体" w:cs="宋体" w:eastAsia="宋体"/>
          <w:sz w:val="24"/>
          <w:shd w:fill="FFFFFF" w:val="clear"/>
        </w:rPr>
        <w:t>;2025</w:t>
      </w:r>
      <w:r>
        <w:rPr>
          <w:rFonts w:ascii="宋体" w:hAnsi="宋体" w:cs="宋体" w:eastAsia="宋体"/>
          <w:sz w:val="24"/>
          <w:shd w:fill="FFFFFF" w:val="clear"/>
        </w:rPr>
        <w:t>年宣传第三批最美古树群，编辑出版第三辑福建最美古树群图书</w:t>
      </w:r>
      <w:r>
        <w:rPr>
          <w:rFonts w:ascii="宋体" w:hAnsi="宋体" w:cs="宋体" w:eastAsia="宋体"/>
          <w:sz w:val="24"/>
          <w:shd w:fill="FFFFFF" w:val="clear"/>
        </w:rPr>
        <w:t>(</w:t>
      </w:r>
      <w:r>
        <w:rPr>
          <w:rFonts w:ascii="宋体" w:hAnsi="宋体" w:cs="宋体" w:eastAsia="宋体"/>
          <w:sz w:val="24"/>
          <w:shd w:fill="FFFFFF" w:val="clear"/>
        </w:rPr>
        <w:t>共</w:t>
      </w:r>
      <w:r>
        <w:rPr>
          <w:rFonts w:ascii="宋体" w:hAnsi="宋体" w:cs="宋体" w:eastAsia="宋体"/>
          <w:sz w:val="24"/>
          <w:shd w:fill="FFFFFF" w:val="clear"/>
        </w:rPr>
        <w:t>4000</w:t>
      </w:r>
      <w:r>
        <w:rPr>
          <w:rFonts w:ascii="宋体" w:hAnsi="宋体" w:cs="宋体" w:eastAsia="宋体"/>
          <w:sz w:val="24"/>
          <w:shd w:fill="FFFFFF" w:val="clear"/>
        </w:rPr>
        <w:t>本</w:t>
      </w:r>
      <w:r>
        <w:rPr>
          <w:rFonts w:ascii="宋体" w:hAnsi="宋体" w:cs="宋体" w:eastAsia="宋体"/>
          <w:sz w:val="24"/>
          <w:shd w:fill="FFFFFF" w:val="clear"/>
        </w:rPr>
        <w:t>)</w:t>
      </w:r>
      <w:r>
        <w:rPr>
          <w:rFonts w:ascii="宋体" w:hAnsi="宋体" w:cs="宋体" w:eastAsia="宋体"/>
          <w:sz w:val="24"/>
          <w:shd w:fill="FFFFFF" w:val="clear"/>
        </w:rPr>
        <w:t>，制作并展播</w:t>
      </w:r>
      <w:r>
        <w:rPr>
          <w:rFonts w:ascii="宋体" w:hAnsi="宋体" w:cs="宋体" w:eastAsia="宋体"/>
          <w:sz w:val="24"/>
          <w:shd w:fill="FFFFFF" w:val="clear"/>
        </w:rPr>
        <w:t>20</w:t>
      </w:r>
      <w:r>
        <w:rPr>
          <w:rFonts w:ascii="宋体" w:hAnsi="宋体" w:cs="宋体" w:eastAsia="宋体"/>
          <w:sz w:val="24"/>
          <w:shd w:fill="FFFFFF" w:val="clear"/>
        </w:rPr>
        <w:t>集宣传视频和</w:t>
      </w:r>
      <w:r>
        <w:rPr>
          <w:rFonts w:ascii="宋体" w:hAnsi="宋体" w:cs="宋体" w:eastAsia="宋体"/>
          <w:sz w:val="24"/>
          <w:shd w:fill="FFFFFF" w:val="clear"/>
        </w:rPr>
        <w:t>1</w:t>
      </w:r>
      <w:r>
        <w:rPr>
          <w:rFonts w:ascii="宋体" w:hAnsi="宋体" w:cs="宋体" w:eastAsia="宋体"/>
          <w:sz w:val="24"/>
          <w:shd w:fill="FFFFFF" w:val="clear"/>
        </w:rPr>
        <w:t>部总集宣传片。</w:t>
      </w:r>
    </w:p>
    <w:p>
      <w:pPr>
        <w:pStyle w:val="null3"/>
        <w:ind w:firstLine="562"/>
        <w:jc w:val="both"/>
      </w:pPr>
      <w:r>
        <w:rPr>
          <w:rFonts w:ascii="宋体" w:hAnsi="宋体" w:cs="宋体" w:eastAsia="宋体"/>
          <w:b/>
          <w:sz w:val="24"/>
          <w:shd w:fill="FFFFFF" w:val="clear"/>
        </w:rPr>
        <w:t>1.</w:t>
      </w:r>
      <w:r>
        <w:rPr>
          <w:rFonts w:ascii="宋体" w:hAnsi="宋体" w:cs="宋体" w:eastAsia="宋体"/>
          <w:b/>
          <w:sz w:val="24"/>
          <w:shd w:fill="FFFFFF" w:val="clear"/>
        </w:rPr>
        <w:t>图书</w:t>
      </w:r>
    </w:p>
    <w:p>
      <w:pPr>
        <w:pStyle w:val="null3"/>
        <w:ind w:firstLine="560"/>
        <w:jc w:val="both"/>
      </w:pPr>
      <w:r>
        <w:rPr>
          <w:rFonts w:ascii="宋体" w:hAnsi="宋体" w:cs="宋体" w:eastAsia="宋体"/>
          <w:sz w:val="24"/>
          <w:shd w:fill="FFFFFF" w:val="clear"/>
        </w:rPr>
        <w:t>(1)</w:t>
      </w:r>
      <w:r>
        <w:rPr>
          <w:rFonts w:ascii="宋体" w:hAnsi="宋体" w:cs="宋体" w:eastAsia="宋体"/>
          <w:sz w:val="24"/>
          <w:shd w:fill="FFFFFF" w:val="clear"/>
        </w:rPr>
        <w:t>规格</w:t>
      </w:r>
      <w:r>
        <w:rPr>
          <w:rFonts w:ascii="宋体" w:hAnsi="宋体" w:cs="宋体" w:eastAsia="宋体"/>
          <w:sz w:val="24"/>
          <w:shd w:fill="FFFFFF" w:val="clear"/>
        </w:rPr>
        <w:t>:210mmx285</w:t>
      </w:r>
      <w:r>
        <w:rPr>
          <w:rFonts w:ascii="宋体" w:hAnsi="宋体" w:cs="宋体" w:eastAsia="宋体"/>
          <w:sz w:val="24"/>
          <w:shd w:fill="FFFFFF" w:val="clear"/>
        </w:rPr>
        <w:t>mm</w:t>
      </w:r>
    </w:p>
    <w:p>
      <w:pPr>
        <w:pStyle w:val="null3"/>
        <w:ind w:firstLine="560"/>
        <w:jc w:val="both"/>
      </w:pPr>
      <w:r>
        <w:rPr>
          <w:rFonts w:ascii="宋体" w:hAnsi="宋体" w:cs="宋体" w:eastAsia="宋体"/>
          <w:sz w:val="24"/>
          <w:shd w:fill="FFFFFF" w:val="clear"/>
        </w:rPr>
        <w:t>(2)</w:t>
      </w:r>
      <w:r>
        <w:rPr>
          <w:rFonts w:ascii="宋体" w:hAnsi="宋体" w:cs="宋体" w:eastAsia="宋体"/>
          <w:sz w:val="24"/>
          <w:shd w:fill="FFFFFF" w:val="clear"/>
        </w:rPr>
        <w:t>页码</w:t>
      </w:r>
      <w:r>
        <w:rPr>
          <w:rFonts w:ascii="宋体" w:hAnsi="宋体" w:cs="宋体" w:eastAsia="宋体"/>
          <w:sz w:val="24"/>
          <w:shd w:fill="FFFFFF" w:val="clear"/>
        </w:rPr>
        <w:t xml:space="preserve">:150 </w:t>
      </w:r>
      <w:r>
        <w:rPr>
          <w:rFonts w:ascii="宋体" w:hAnsi="宋体" w:cs="宋体" w:eastAsia="宋体"/>
          <w:sz w:val="24"/>
          <w:shd w:fill="FFFFFF" w:val="clear"/>
        </w:rPr>
        <w:t>页左右。</w:t>
      </w:r>
    </w:p>
    <w:p>
      <w:pPr>
        <w:pStyle w:val="null3"/>
        <w:ind w:firstLine="560"/>
        <w:jc w:val="both"/>
      </w:pPr>
      <w:r>
        <w:rPr>
          <w:rFonts w:ascii="宋体" w:hAnsi="宋体" w:cs="宋体" w:eastAsia="宋体"/>
          <w:sz w:val="24"/>
          <w:shd w:fill="FFFFFF" w:val="clear"/>
        </w:rPr>
        <w:t>(3)</w:t>
      </w:r>
      <w:r>
        <w:rPr>
          <w:rFonts w:ascii="宋体" w:hAnsi="宋体" w:cs="宋体" w:eastAsia="宋体"/>
          <w:sz w:val="24"/>
          <w:shd w:fill="FFFFFF" w:val="clear"/>
        </w:rPr>
        <w:t>装订</w:t>
      </w:r>
      <w:r>
        <w:rPr>
          <w:rFonts w:ascii="宋体" w:hAnsi="宋体" w:cs="宋体" w:eastAsia="宋体"/>
          <w:sz w:val="24"/>
          <w:shd w:fill="FFFFFF" w:val="clear"/>
        </w:rPr>
        <w:t>:</w:t>
      </w:r>
      <w:r>
        <w:rPr>
          <w:rFonts w:ascii="宋体" w:hAnsi="宋体" w:cs="宋体" w:eastAsia="宋体"/>
          <w:sz w:val="24"/>
          <w:shd w:fill="FFFFFF" w:val="clear"/>
        </w:rPr>
        <w:t>彩印，平装。</w:t>
      </w:r>
    </w:p>
    <w:p>
      <w:pPr>
        <w:pStyle w:val="null3"/>
        <w:ind w:firstLine="560"/>
        <w:jc w:val="both"/>
      </w:pPr>
      <w:r>
        <w:rPr>
          <w:rFonts w:ascii="宋体" w:hAnsi="宋体" w:cs="宋体" w:eastAsia="宋体"/>
          <w:sz w:val="24"/>
          <w:shd w:fill="FFFFFF" w:val="clear"/>
        </w:rPr>
        <w:t>(4)</w:t>
      </w:r>
      <w:r>
        <w:rPr>
          <w:rFonts w:ascii="宋体" w:hAnsi="宋体" w:cs="宋体" w:eastAsia="宋体"/>
          <w:sz w:val="24"/>
          <w:shd w:fill="FFFFFF" w:val="clear"/>
        </w:rPr>
        <w:t>用纸</w:t>
      </w:r>
      <w:r>
        <w:rPr>
          <w:rFonts w:ascii="宋体" w:hAnsi="宋体" w:cs="宋体" w:eastAsia="宋体"/>
          <w:sz w:val="24"/>
          <w:shd w:fill="FFFFFF" w:val="clear"/>
        </w:rPr>
        <w:t>:</w:t>
      </w:r>
      <w:r>
        <w:rPr>
          <w:rFonts w:ascii="宋体" w:hAnsi="宋体" w:cs="宋体" w:eastAsia="宋体"/>
          <w:sz w:val="24"/>
          <w:shd w:fill="FFFFFF" w:val="clear"/>
        </w:rPr>
        <w:t>封面附膜</w:t>
      </w:r>
      <w:r>
        <w:rPr>
          <w:rFonts w:ascii="宋体" w:hAnsi="宋体" w:cs="宋体" w:eastAsia="宋体"/>
          <w:sz w:val="24"/>
          <w:shd w:fill="FFFFFF" w:val="clear"/>
        </w:rPr>
        <w:t xml:space="preserve">250g </w:t>
      </w:r>
      <w:r>
        <w:rPr>
          <w:rFonts w:ascii="宋体" w:hAnsi="宋体" w:cs="宋体" w:eastAsia="宋体"/>
          <w:sz w:val="24"/>
          <w:shd w:fill="FFFFFF" w:val="clear"/>
        </w:rPr>
        <w:t>铜版纸，内页</w:t>
      </w:r>
      <w:r>
        <w:rPr>
          <w:rFonts w:ascii="宋体" w:hAnsi="宋体" w:cs="宋体" w:eastAsia="宋体"/>
          <w:sz w:val="24"/>
          <w:shd w:fill="FFFFFF" w:val="clear"/>
        </w:rPr>
        <w:t xml:space="preserve"> 157g</w:t>
      </w:r>
      <w:r>
        <w:rPr>
          <w:rFonts w:ascii="宋体" w:hAnsi="宋体" w:cs="宋体" w:eastAsia="宋体"/>
          <w:sz w:val="24"/>
          <w:shd w:fill="FFFFFF" w:val="clear"/>
        </w:rPr>
        <w:t>。</w:t>
      </w:r>
    </w:p>
    <w:p>
      <w:pPr>
        <w:pStyle w:val="null3"/>
        <w:ind w:firstLine="560"/>
        <w:jc w:val="both"/>
      </w:pPr>
      <w:r>
        <w:rPr>
          <w:rFonts w:ascii="宋体" w:hAnsi="宋体" w:cs="宋体" w:eastAsia="宋体"/>
          <w:sz w:val="24"/>
          <w:shd w:fill="FFFFFF" w:val="clear"/>
        </w:rPr>
        <w:t>(5)</w:t>
      </w:r>
      <w:r>
        <w:rPr>
          <w:rFonts w:ascii="宋体" w:hAnsi="宋体" w:cs="宋体" w:eastAsia="宋体"/>
          <w:sz w:val="24"/>
          <w:shd w:fill="FFFFFF" w:val="clear"/>
        </w:rPr>
        <w:t>印数</w:t>
      </w:r>
      <w:r>
        <w:rPr>
          <w:rFonts w:ascii="宋体" w:hAnsi="宋体" w:cs="宋体" w:eastAsia="宋体"/>
          <w:sz w:val="24"/>
          <w:shd w:fill="FFFFFF" w:val="clear"/>
        </w:rPr>
        <w:t>:4000</w:t>
      </w:r>
      <w:r>
        <w:rPr>
          <w:rFonts w:ascii="宋体" w:hAnsi="宋体" w:cs="宋体" w:eastAsia="宋体"/>
          <w:sz w:val="24"/>
          <w:shd w:fill="FFFFFF" w:val="clear"/>
        </w:rPr>
        <w:t>本</w:t>
      </w:r>
      <w:r>
        <w:rPr>
          <w:rFonts w:ascii="宋体" w:hAnsi="宋体" w:cs="宋体" w:eastAsia="宋体"/>
          <w:sz w:val="24"/>
          <w:shd w:fill="FFFFFF" w:val="clear"/>
        </w:rPr>
        <w:t>(</w:t>
      </w:r>
      <w:r>
        <w:rPr>
          <w:rFonts w:ascii="宋体" w:hAnsi="宋体" w:cs="宋体" w:eastAsia="宋体"/>
          <w:sz w:val="24"/>
          <w:shd w:fill="FFFFFF" w:val="clear"/>
        </w:rPr>
        <w:t>每辑</w:t>
      </w:r>
      <w:r>
        <w:rPr>
          <w:rFonts w:ascii="宋体" w:hAnsi="宋体" w:cs="宋体" w:eastAsia="宋体"/>
          <w:sz w:val="24"/>
          <w:shd w:fill="FFFFFF" w:val="clear"/>
        </w:rPr>
        <w:t>)</w:t>
      </w:r>
      <w:r>
        <w:rPr>
          <w:rFonts w:ascii="宋体" w:hAnsi="宋体" w:cs="宋体" w:eastAsia="宋体"/>
          <w:sz w:val="24"/>
          <w:shd w:fill="FFFFFF" w:val="clear"/>
        </w:rPr>
        <w:t>。</w:t>
      </w:r>
    </w:p>
    <w:p>
      <w:pPr>
        <w:pStyle w:val="null3"/>
        <w:ind w:firstLine="560"/>
        <w:jc w:val="both"/>
      </w:pPr>
      <w:r>
        <w:rPr>
          <w:rFonts w:ascii="宋体" w:hAnsi="宋体" w:cs="宋体" w:eastAsia="宋体"/>
          <w:sz w:val="24"/>
          <w:shd w:fill="FFFFFF" w:val="clear"/>
        </w:rPr>
        <w:t>(6)</w:t>
      </w:r>
      <w:r>
        <w:rPr>
          <w:rFonts w:ascii="宋体" w:hAnsi="宋体" w:cs="宋体" w:eastAsia="宋体"/>
          <w:sz w:val="24"/>
          <w:shd w:fill="FFFFFF" w:val="clear"/>
        </w:rPr>
        <w:t>出版</w:t>
      </w:r>
      <w:r>
        <w:rPr>
          <w:rFonts w:ascii="宋体" w:hAnsi="宋体" w:cs="宋体" w:eastAsia="宋体"/>
          <w:sz w:val="24"/>
          <w:shd w:fill="FFFFFF" w:val="clear"/>
        </w:rPr>
        <w:t>:ISBN</w:t>
      </w:r>
      <w:r>
        <w:rPr>
          <w:rFonts w:ascii="宋体" w:hAnsi="宋体" w:cs="宋体" w:eastAsia="宋体"/>
          <w:sz w:val="24"/>
          <w:shd w:fill="FFFFFF" w:val="clear"/>
        </w:rPr>
        <w:t>书号。</w:t>
      </w:r>
    </w:p>
    <w:p>
      <w:pPr>
        <w:pStyle w:val="null3"/>
        <w:ind w:firstLine="560"/>
        <w:jc w:val="both"/>
      </w:pPr>
      <w:r>
        <w:rPr>
          <w:rFonts w:ascii="宋体" w:hAnsi="宋体" w:cs="宋体" w:eastAsia="宋体"/>
          <w:sz w:val="24"/>
          <w:shd w:fill="FFFFFF" w:val="clear"/>
        </w:rPr>
        <w:t>(</w:t>
      </w:r>
      <w:r>
        <w:rPr>
          <w:rFonts w:ascii="宋体" w:hAnsi="宋体" w:cs="宋体" w:eastAsia="宋体"/>
          <w:sz w:val="24"/>
          <w:shd w:fill="FFFFFF" w:val="clear"/>
        </w:rPr>
        <w:t>7</w:t>
      </w:r>
      <w:r>
        <w:rPr>
          <w:rFonts w:ascii="宋体" w:hAnsi="宋体" w:cs="宋体" w:eastAsia="宋体"/>
          <w:sz w:val="24"/>
          <w:shd w:fill="FFFFFF" w:val="clear"/>
        </w:rPr>
        <w:t>)</w:t>
      </w:r>
      <w:r>
        <w:rPr>
          <w:rFonts w:ascii="宋体" w:hAnsi="宋体" w:cs="宋体" w:eastAsia="宋体"/>
          <w:sz w:val="24"/>
          <w:shd w:fill="FFFFFF" w:val="clear"/>
        </w:rPr>
        <w:t>图片提供：负责图片拍摄及收集，提供的图片由全画幅相机及无人机拍摄，图片清晰，每张</w:t>
      </w:r>
      <w:r>
        <w:rPr>
          <w:rFonts w:ascii="宋体" w:hAnsi="宋体" w:cs="宋体" w:eastAsia="宋体"/>
          <w:sz w:val="24"/>
          <w:shd w:fill="FFFFFF" w:val="clear"/>
        </w:rPr>
        <w:t>4</w:t>
      </w:r>
      <w:r>
        <w:rPr>
          <w:rFonts w:ascii="宋体" w:hAnsi="宋体" w:cs="宋体" w:eastAsia="宋体"/>
          <w:sz w:val="24"/>
          <w:shd w:fill="FFFFFF" w:val="clear"/>
        </w:rPr>
        <w:t>M以上</w:t>
      </w:r>
      <w:r>
        <w:rPr>
          <w:rFonts w:ascii="宋体" w:hAnsi="宋体" w:cs="宋体" w:eastAsia="宋体"/>
          <w:sz w:val="24"/>
          <w:shd w:fill="FFFFFF" w:val="clear"/>
        </w:rPr>
        <w:t>。</w:t>
      </w:r>
    </w:p>
    <w:p>
      <w:pPr>
        <w:pStyle w:val="null3"/>
        <w:ind w:firstLine="562"/>
        <w:jc w:val="both"/>
      </w:pPr>
      <w:r>
        <w:rPr>
          <w:rFonts w:ascii="宋体" w:hAnsi="宋体" w:cs="宋体" w:eastAsia="宋体"/>
          <w:b/>
          <w:sz w:val="24"/>
          <w:shd w:fill="FFFFFF" w:val="clear"/>
        </w:rPr>
        <w:t>2.</w:t>
      </w:r>
      <w:r>
        <w:rPr>
          <w:rFonts w:ascii="宋体" w:hAnsi="宋体" w:cs="宋体" w:eastAsia="宋体"/>
          <w:b/>
          <w:sz w:val="24"/>
          <w:shd w:fill="FFFFFF" w:val="clear"/>
        </w:rPr>
        <w:t>视频</w:t>
      </w:r>
    </w:p>
    <w:p>
      <w:pPr>
        <w:pStyle w:val="null3"/>
        <w:ind w:firstLine="560"/>
        <w:jc w:val="both"/>
      </w:pPr>
      <w:r>
        <w:rPr>
          <w:rFonts w:ascii="宋体" w:hAnsi="宋体" w:cs="宋体" w:eastAsia="宋体"/>
          <w:sz w:val="24"/>
          <w:shd w:fill="FFFFFF" w:val="clear"/>
        </w:rPr>
        <w:t>(1)</w:t>
      </w:r>
      <w:r>
        <w:rPr>
          <w:rFonts w:ascii="宋体" w:hAnsi="宋体" w:cs="宋体" w:eastAsia="宋体"/>
          <w:sz w:val="24"/>
          <w:shd w:fill="FFFFFF" w:val="clear"/>
        </w:rPr>
        <w:t>时长</w:t>
      </w:r>
      <w:r>
        <w:rPr>
          <w:rFonts w:ascii="宋体" w:hAnsi="宋体" w:cs="宋体" w:eastAsia="宋体"/>
          <w:sz w:val="24"/>
          <w:shd w:fill="FFFFFF" w:val="clear"/>
        </w:rPr>
        <w:t>:</w:t>
      </w:r>
      <w:r>
        <w:rPr>
          <w:rFonts w:ascii="宋体" w:hAnsi="宋体" w:cs="宋体" w:eastAsia="宋体"/>
          <w:sz w:val="24"/>
          <w:shd w:fill="FFFFFF" w:val="clear"/>
        </w:rPr>
        <w:t>短视频每集</w:t>
      </w:r>
      <w:r>
        <w:rPr>
          <w:rFonts w:ascii="宋体" w:hAnsi="宋体" w:cs="宋体" w:eastAsia="宋体"/>
          <w:sz w:val="24"/>
          <w:shd w:fill="FFFFFF" w:val="clear"/>
        </w:rPr>
        <w:t>3</w:t>
      </w:r>
      <w:r>
        <w:rPr>
          <w:rFonts w:ascii="宋体" w:hAnsi="宋体" w:cs="宋体" w:eastAsia="宋体"/>
          <w:sz w:val="24"/>
          <w:shd w:fill="FFFFFF" w:val="clear"/>
        </w:rPr>
        <w:t>分钟左右，总集宣传片</w:t>
      </w:r>
      <w:r>
        <w:rPr>
          <w:rFonts w:ascii="宋体" w:hAnsi="宋体" w:cs="宋体" w:eastAsia="宋体"/>
          <w:sz w:val="24"/>
          <w:shd w:fill="FFFFFF" w:val="clear"/>
        </w:rPr>
        <w:t>8-10</w:t>
      </w:r>
      <w:r>
        <w:rPr>
          <w:rFonts w:ascii="宋体" w:hAnsi="宋体" w:cs="宋体" w:eastAsia="宋体"/>
          <w:sz w:val="24"/>
          <w:shd w:fill="FFFFFF" w:val="clear"/>
        </w:rPr>
        <w:t>分钟。</w:t>
      </w:r>
    </w:p>
    <w:p>
      <w:pPr>
        <w:pStyle w:val="null3"/>
        <w:ind w:firstLine="560"/>
        <w:jc w:val="both"/>
      </w:pPr>
      <w:r>
        <w:rPr>
          <w:rFonts w:ascii="宋体" w:hAnsi="宋体" w:cs="宋体" w:eastAsia="宋体"/>
          <w:sz w:val="24"/>
          <w:shd w:fill="FFFFFF" w:val="clear"/>
        </w:rPr>
        <w:t>(2)</w:t>
      </w:r>
      <w:r>
        <w:rPr>
          <w:rFonts w:ascii="宋体" w:hAnsi="宋体" w:cs="宋体" w:eastAsia="宋体"/>
          <w:sz w:val="24"/>
          <w:shd w:fill="FFFFFF" w:val="clear"/>
        </w:rPr>
        <w:t>成片规格</w:t>
      </w:r>
      <w:r>
        <w:rPr>
          <w:rFonts w:ascii="宋体" w:hAnsi="宋体" w:cs="宋体" w:eastAsia="宋体"/>
          <w:sz w:val="24"/>
          <w:shd w:fill="FFFFFF" w:val="clear"/>
        </w:rPr>
        <w:t>:</w:t>
      </w:r>
      <w:r>
        <w:rPr>
          <w:rFonts w:ascii="宋体" w:hAnsi="宋体" w:cs="宋体" w:eastAsia="宋体"/>
          <w:sz w:val="24"/>
          <w:shd w:fill="FFFFFF" w:val="clear"/>
        </w:rPr>
        <w:t>提供</w:t>
      </w:r>
      <w:r>
        <w:rPr>
          <w:rFonts w:ascii="宋体" w:hAnsi="宋体" w:cs="宋体" w:eastAsia="宋体"/>
          <w:sz w:val="24"/>
          <w:shd w:fill="FFFFFF" w:val="clear"/>
        </w:rPr>
        <w:t xml:space="preserve"> 4096x2160</w:t>
      </w:r>
      <w:r>
        <w:rPr>
          <w:rFonts w:ascii="宋体" w:hAnsi="宋体" w:cs="宋体" w:eastAsia="宋体"/>
          <w:sz w:val="24"/>
          <w:shd w:fill="FFFFFF" w:val="clear"/>
        </w:rPr>
        <w:t>、</w:t>
      </w:r>
      <w:r>
        <w:rPr>
          <w:rFonts w:ascii="宋体" w:hAnsi="宋体" w:cs="宋体" w:eastAsia="宋体"/>
          <w:sz w:val="24"/>
          <w:shd w:fill="FFFFFF" w:val="clear"/>
        </w:rPr>
        <w:t>1920x1086</w:t>
      </w:r>
      <w:r>
        <w:rPr>
          <w:rFonts w:ascii="宋体" w:hAnsi="宋体" w:cs="宋体" w:eastAsia="宋体"/>
          <w:sz w:val="24"/>
          <w:shd w:fill="FFFFFF" w:val="clear"/>
        </w:rPr>
        <w:t>，码流不低于</w:t>
      </w:r>
      <w:r>
        <w:rPr>
          <w:rFonts w:ascii="宋体" w:hAnsi="宋体" w:cs="宋体" w:eastAsia="宋体"/>
          <w:sz w:val="24"/>
          <w:shd w:fill="FFFFFF" w:val="clear"/>
        </w:rPr>
        <w:t xml:space="preserve"> 50Mbps</w:t>
      </w:r>
      <w:r>
        <w:rPr>
          <w:rFonts w:ascii="宋体" w:hAnsi="宋体" w:cs="宋体" w:eastAsia="宋体"/>
          <w:sz w:val="24"/>
          <w:shd w:fill="FFFFFF" w:val="clear"/>
        </w:rPr>
        <w:t>。</w:t>
      </w:r>
    </w:p>
    <w:p>
      <w:pPr>
        <w:pStyle w:val="null3"/>
        <w:ind w:firstLine="560"/>
        <w:jc w:val="both"/>
      </w:pPr>
      <w:r>
        <w:rPr>
          <w:rFonts w:ascii="宋体" w:hAnsi="宋体" w:cs="宋体" w:eastAsia="宋体"/>
          <w:sz w:val="24"/>
          <w:shd w:fill="FFFFFF" w:val="clear"/>
        </w:rPr>
        <w:t>(3)</w:t>
      </w:r>
      <w:r>
        <w:rPr>
          <w:rFonts w:ascii="宋体" w:hAnsi="宋体" w:cs="宋体" w:eastAsia="宋体"/>
          <w:sz w:val="24"/>
          <w:shd w:fill="FFFFFF" w:val="clear"/>
        </w:rPr>
        <w:t>后期制作不低于以下要求</w:t>
      </w:r>
      <w:r>
        <w:rPr>
          <w:rFonts w:ascii="宋体" w:hAnsi="宋体" w:cs="宋体" w:eastAsia="宋体"/>
          <w:sz w:val="24"/>
          <w:shd w:fill="FFFFFF" w:val="clear"/>
        </w:rPr>
        <w:t>:</w:t>
      </w:r>
      <w:r>
        <w:rPr>
          <w:rFonts w:ascii="宋体" w:hAnsi="宋体" w:cs="宋体" w:eastAsia="宋体"/>
          <w:sz w:val="24"/>
          <w:shd w:fill="FFFFFF" w:val="clear"/>
        </w:rPr>
        <w:t>满足</w:t>
      </w:r>
      <w:r>
        <w:rPr>
          <w:rFonts w:ascii="宋体" w:hAnsi="宋体" w:cs="宋体" w:eastAsia="宋体"/>
          <w:sz w:val="24"/>
          <w:shd w:fill="FFFFFF" w:val="clear"/>
        </w:rPr>
        <w:t>4K</w:t>
      </w:r>
      <w:r>
        <w:rPr>
          <w:rFonts w:ascii="宋体" w:hAnsi="宋体" w:cs="宋体" w:eastAsia="宋体"/>
          <w:sz w:val="24"/>
          <w:shd w:fill="FFFFFF" w:val="clear"/>
        </w:rPr>
        <w:t>数字电影分辨率可变换</w:t>
      </w:r>
      <w:r>
        <w:rPr>
          <w:rFonts w:ascii="宋体" w:hAnsi="宋体" w:cs="宋体" w:eastAsia="宋体"/>
          <w:sz w:val="24"/>
          <w:shd w:fill="FFFFFF" w:val="clear"/>
        </w:rPr>
        <w:t>1080P</w:t>
      </w:r>
      <w:r>
        <w:rPr>
          <w:rFonts w:ascii="宋体" w:hAnsi="宋体" w:cs="宋体" w:eastAsia="宋体"/>
          <w:sz w:val="24"/>
          <w:shd w:fill="FFFFFF" w:val="clear"/>
        </w:rPr>
        <w:t>、</w:t>
      </w:r>
      <w:r>
        <w:rPr>
          <w:rFonts w:ascii="宋体" w:hAnsi="宋体" w:cs="宋体" w:eastAsia="宋体"/>
          <w:sz w:val="24"/>
          <w:shd w:fill="FFFFFF" w:val="clear"/>
        </w:rPr>
        <w:t xml:space="preserve">720P </w:t>
      </w:r>
      <w:r>
        <w:rPr>
          <w:rFonts w:ascii="宋体" w:hAnsi="宋体" w:cs="宋体" w:eastAsia="宋体"/>
          <w:sz w:val="24"/>
          <w:shd w:fill="FFFFFF" w:val="clear"/>
        </w:rPr>
        <w:t>等高清版本；</w:t>
      </w:r>
      <w:r>
        <w:rPr>
          <w:rFonts w:ascii="宋体" w:hAnsi="宋体" w:cs="宋体" w:eastAsia="宋体"/>
          <w:sz w:val="24"/>
          <w:shd w:fill="FFFFFF" w:val="clear"/>
        </w:rPr>
        <w:t>50Mbps以上码率，10BIT、4:2:0以上制作标准；Davinci校色流程；现场声音录制、广播级配音。</w:t>
      </w:r>
    </w:p>
    <w:p>
      <w:pPr>
        <w:pStyle w:val="null3"/>
        <w:ind w:firstLine="560"/>
        <w:jc w:val="both"/>
      </w:pPr>
      <w:r>
        <w:rPr>
          <w:rFonts w:ascii="宋体" w:hAnsi="宋体" w:cs="宋体" w:eastAsia="宋体"/>
          <w:sz w:val="24"/>
          <w:shd w:fill="FFFFFF" w:val="clear"/>
        </w:rPr>
        <w:t>(4)</w:t>
      </w:r>
      <w:r>
        <w:rPr>
          <w:rFonts w:ascii="宋体" w:hAnsi="宋体" w:cs="宋体" w:eastAsia="宋体"/>
          <w:sz w:val="24"/>
          <w:shd w:fill="FFFFFF" w:val="clear"/>
        </w:rPr>
        <w:t>影像和原始素材存储要求：用移动硬盘提供成品和素材</w:t>
      </w:r>
      <w:r>
        <w:rPr>
          <w:rFonts w:ascii="宋体" w:hAnsi="宋体" w:cs="宋体" w:eastAsia="宋体"/>
          <w:sz w:val="24"/>
          <w:shd w:fill="FFFFFF" w:val="clear"/>
        </w:rPr>
        <w:t>。</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三</w:t>
      </w:r>
      <w:r>
        <w:rPr>
          <w:rFonts w:ascii="宋体" w:hAnsi="宋体" w:cs="宋体" w:eastAsia="宋体"/>
          <w:b/>
          <w:sz w:val="24"/>
          <w:shd w:fill="FFFFFF" w:val="clear"/>
        </w:rPr>
        <w:t>)</w:t>
      </w:r>
      <w:r>
        <w:rPr>
          <w:rFonts w:ascii="宋体" w:hAnsi="宋体" w:cs="宋体" w:eastAsia="宋体"/>
          <w:sz w:val="24"/>
          <w:shd w:fill="FFFFFF" w:val="clear"/>
        </w:rPr>
        <w:t>供应商应按照采购人要求提供福建千年古树和第二、第三批福建最美古树群宣传视频和图书的策划方案，直至得到采购人认可为止，如供应商策划方案无法达到采购人要求，采购人有权解除合同。</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四</w:t>
      </w:r>
      <w:r>
        <w:rPr>
          <w:rFonts w:ascii="宋体" w:hAnsi="宋体" w:cs="宋体" w:eastAsia="宋体"/>
          <w:b/>
          <w:sz w:val="24"/>
          <w:shd w:fill="FFFFFF" w:val="clear"/>
        </w:rPr>
        <w:t>)</w:t>
      </w:r>
      <w:r>
        <w:rPr>
          <w:rFonts w:ascii="宋体" w:hAnsi="宋体" w:cs="宋体" w:eastAsia="宋体"/>
          <w:sz w:val="24"/>
          <w:shd w:fill="FFFFFF" w:val="clear"/>
        </w:rPr>
        <w:t>供应商提供的福建千年古树和第二、第三批福建最美古树群宣传视频和图书的策划方案通过采购人认可，才能支付相关合同费用。</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五</w:t>
      </w:r>
      <w:r>
        <w:rPr>
          <w:rFonts w:ascii="宋体" w:hAnsi="宋体" w:cs="宋体" w:eastAsia="宋体"/>
          <w:b/>
          <w:sz w:val="24"/>
          <w:shd w:fill="FFFFFF" w:val="clear"/>
        </w:rPr>
        <w:t>)</w:t>
      </w:r>
      <w:r>
        <w:rPr>
          <w:rFonts w:ascii="宋体" w:hAnsi="宋体" w:cs="宋体" w:eastAsia="宋体"/>
          <w:sz w:val="24"/>
          <w:shd w:fill="FFFFFF" w:val="clear"/>
        </w:rPr>
        <w:t>后期剪辑制作宣传视频和编辑出版精美图书需按照采购人要求进行</w:t>
      </w:r>
      <w:r>
        <w:rPr>
          <w:rFonts w:ascii="宋体" w:hAnsi="宋体" w:cs="宋体" w:eastAsia="宋体"/>
          <w:sz w:val="24"/>
          <w:shd w:fill="FFFFFF" w:val="clear"/>
        </w:rPr>
        <w:t>,</w:t>
      </w:r>
      <w:r>
        <w:rPr>
          <w:rFonts w:ascii="宋体" w:hAnsi="宋体" w:cs="宋体" w:eastAsia="宋体"/>
          <w:sz w:val="24"/>
          <w:shd w:fill="FFFFFF" w:val="clear"/>
        </w:rPr>
        <w:t>并积极配合修改、补拍等</w:t>
      </w:r>
      <w:r>
        <w:rPr>
          <w:rFonts w:ascii="宋体" w:hAnsi="宋体" w:cs="宋体" w:eastAsia="宋体"/>
          <w:sz w:val="24"/>
          <w:shd w:fill="FFFFFF" w:val="clear"/>
        </w:rPr>
        <w:t>,</w:t>
      </w:r>
      <w:r>
        <w:rPr>
          <w:rFonts w:ascii="宋体" w:hAnsi="宋体" w:cs="宋体" w:eastAsia="宋体"/>
          <w:sz w:val="24"/>
          <w:shd w:fill="FFFFFF" w:val="clear"/>
        </w:rPr>
        <w:t>确保制作效果。</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六</w:t>
      </w:r>
      <w:r>
        <w:rPr>
          <w:rFonts w:ascii="宋体" w:hAnsi="宋体" w:cs="宋体" w:eastAsia="宋体"/>
          <w:b/>
          <w:sz w:val="24"/>
          <w:shd w:fill="FFFFFF" w:val="clear"/>
        </w:rPr>
        <w:t>)</w:t>
      </w:r>
      <w:r>
        <w:rPr>
          <w:rFonts w:ascii="宋体" w:hAnsi="宋体" w:cs="宋体" w:eastAsia="宋体"/>
          <w:sz w:val="24"/>
          <w:shd w:fill="FFFFFF" w:val="clear"/>
        </w:rPr>
        <w:t>配音：中文解说。</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七</w:t>
      </w:r>
      <w:r>
        <w:rPr>
          <w:rFonts w:ascii="宋体" w:hAnsi="宋体" w:cs="宋体" w:eastAsia="宋体"/>
          <w:b/>
          <w:sz w:val="24"/>
          <w:shd w:fill="FFFFFF" w:val="clear"/>
        </w:rPr>
        <w:t>)</w:t>
      </w:r>
      <w:r>
        <w:rPr>
          <w:rFonts w:ascii="宋体" w:hAnsi="宋体" w:cs="宋体" w:eastAsia="宋体"/>
          <w:sz w:val="24"/>
          <w:shd w:fill="FFFFFF" w:val="clear"/>
        </w:rPr>
        <w:t>供应商需保证全体摄制人员、设备等的安全，需为全体摄制人员购买人身意外保险，需提供承诺函。</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八</w:t>
      </w:r>
      <w:r>
        <w:rPr>
          <w:rFonts w:ascii="宋体" w:hAnsi="宋体" w:cs="宋体" w:eastAsia="宋体"/>
          <w:b/>
          <w:sz w:val="24"/>
          <w:shd w:fill="FFFFFF" w:val="clear"/>
        </w:rPr>
        <w:t>)</w:t>
      </w:r>
      <w:r>
        <w:rPr>
          <w:rFonts w:ascii="宋体" w:hAnsi="宋体" w:cs="宋体" w:eastAsia="宋体"/>
          <w:sz w:val="24"/>
          <w:shd w:fill="FFFFFF" w:val="clear"/>
        </w:rPr>
        <w:t>拍摄设备要求：除使用</w:t>
      </w:r>
      <w:r>
        <w:rPr>
          <w:rFonts w:ascii="宋体" w:hAnsi="宋体" w:cs="宋体" w:eastAsia="宋体"/>
          <w:sz w:val="24"/>
          <w:shd w:fill="FFFFFF" w:val="clear"/>
        </w:rPr>
        <w:t>4K</w:t>
      </w:r>
      <w:r>
        <w:rPr>
          <w:rFonts w:ascii="宋体" w:hAnsi="宋体" w:cs="宋体" w:eastAsia="宋体"/>
          <w:sz w:val="24"/>
          <w:shd w:fill="FFFFFF" w:val="clear"/>
        </w:rPr>
        <w:t>专业摄影机、</w:t>
      </w:r>
      <w:r>
        <w:rPr>
          <w:rFonts w:ascii="宋体" w:hAnsi="宋体" w:cs="宋体" w:eastAsia="宋体"/>
          <w:sz w:val="24"/>
          <w:shd w:fill="FFFFFF" w:val="clear"/>
        </w:rPr>
        <w:t>4K</w:t>
      </w:r>
      <w:r>
        <w:rPr>
          <w:rFonts w:ascii="宋体" w:hAnsi="宋体" w:cs="宋体" w:eastAsia="宋体"/>
          <w:sz w:val="24"/>
          <w:shd w:fill="FFFFFF" w:val="clear"/>
        </w:rPr>
        <w:t>无人机进行航拍、地面拍摄之外，针对植物特点，采用穿越机、微距、探针、超长焦等技术手段进行拍摄。</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九</w:t>
      </w:r>
      <w:r>
        <w:rPr>
          <w:rFonts w:ascii="宋体" w:hAnsi="宋体" w:cs="宋体" w:eastAsia="宋体"/>
          <w:b/>
          <w:sz w:val="24"/>
          <w:shd w:fill="FFFFFF" w:val="clear"/>
        </w:rPr>
        <w:t>)</w:t>
      </w:r>
      <w:r>
        <w:rPr>
          <w:rFonts w:ascii="宋体" w:hAnsi="宋体" w:cs="宋体" w:eastAsia="宋体"/>
          <w:sz w:val="24"/>
          <w:shd w:fill="FFFFFF" w:val="clear"/>
        </w:rPr>
        <w:t>人员投入要求：成交人对本项目应成立专门的项目组，配备</w:t>
      </w:r>
      <w:r>
        <w:rPr>
          <w:rFonts w:ascii="宋体" w:hAnsi="宋体" w:cs="宋体" w:eastAsia="宋体"/>
          <w:sz w:val="24"/>
          <w:shd w:fill="FFFFFF" w:val="clear"/>
        </w:rPr>
        <w:t>1</w:t>
      </w:r>
      <w:r>
        <w:rPr>
          <w:rFonts w:ascii="宋体" w:hAnsi="宋体" w:cs="宋体" w:eastAsia="宋体"/>
          <w:sz w:val="24"/>
          <w:shd w:fill="FFFFFF" w:val="clear"/>
        </w:rPr>
        <w:t>名总负责人，须具备相应类似项目经验，且具备足够项目管理经验和能力。项目组摄影摄像人员、航拍飞手等应具备相应项目经验和技术能力。项目组成员必须稳定，采购人认为项目总负责人或者项目组成员无法完成项目要求的工作内容时，有权要求成交人更换相应人员。</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十</w:t>
      </w:r>
      <w:r>
        <w:rPr>
          <w:rFonts w:ascii="宋体" w:hAnsi="宋体" w:cs="宋体" w:eastAsia="宋体"/>
          <w:b/>
          <w:sz w:val="24"/>
          <w:shd w:fill="FFFFFF" w:val="clear"/>
        </w:rPr>
        <w:t>)</w:t>
      </w:r>
      <w:r>
        <w:rPr>
          <w:rFonts w:ascii="宋体" w:hAnsi="宋体" w:cs="宋体" w:eastAsia="宋体"/>
          <w:sz w:val="24"/>
          <w:shd w:fill="FFFFFF" w:val="clear"/>
        </w:rPr>
        <w:t>视频要求：构图好、视角新颖独特、内容饱满度高、内容设计好。拍摄要求使用</w:t>
      </w:r>
      <w:r>
        <w:rPr>
          <w:rFonts w:ascii="宋体" w:hAnsi="宋体" w:cs="宋体" w:eastAsia="宋体"/>
          <w:sz w:val="24"/>
          <w:shd w:fill="FFFFFF" w:val="clear"/>
        </w:rPr>
        <w:t>4K</w:t>
      </w:r>
      <w:r>
        <w:rPr>
          <w:rFonts w:ascii="宋体" w:hAnsi="宋体" w:cs="宋体" w:eastAsia="宋体"/>
          <w:sz w:val="24"/>
          <w:shd w:fill="FFFFFF" w:val="clear"/>
        </w:rPr>
        <w:t>的专业摄像机拍摄及航拍、轨道等专业辅助拍摄设备；细节内容丰富，避免出现质量低下、内容粗糙、拖泥带水的影像画面。</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十一</w:t>
      </w:r>
      <w:r>
        <w:rPr>
          <w:rFonts w:ascii="宋体" w:hAnsi="宋体" w:cs="宋体" w:eastAsia="宋体"/>
          <w:b/>
          <w:sz w:val="24"/>
          <w:shd w:fill="FFFFFF" w:val="clear"/>
        </w:rPr>
        <w:t>)</w:t>
      </w:r>
      <w:r>
        <w:rPr>
          <w:rFonts w:ascii="宋体" w:hAnsi="宋体" w:cs="宋体" w:eastAsia="宋体"/>
          <w:sz w:val="24"/>
          <w:shd w:fill="FFFFFF" w:val="clear"/>
        </w:rPr>
        <w:t>图书要求：内容视角新颖，文字图片优美，</w:t>
      </w:r>
      <w:r>
        <w:rPr>
          <w:rFonts w:ascii="宋体" w:hAnsi="宋体" w:cs="宋体" w:eastAsia="宋体"/>
          <w:sz w:val="24"/>
          <w:shd w:fill="FFFFFF" w:val="clear"/>
        </w:rPr>
        <w:t>“福建林业”烙印明显，编排紧凑连贯，图书涉及到的图片须为福建实地拍摄，图片质量不低于8M</w:t>
      </w:r>
      <w:r>
        <w:rPr>
          <w:rFonts w:ascii="宋体" w:hAnsi="宋体" w:cs="宋体" w:eastAsia="宋体"/>
          <w:sz w:val="24"/>
          <w:shd w:fill="FFFFFF" w:val="clear"/>
        </w:rPr>
        <w:t>。</w:t>
      </w:r>
    </w:p>
    <w:p>
      <w:pPr>
        <w:pStyle w:val="null3"/>
        <w:ind w:firstLine="562"/>
        <w:jc w:val="left"/>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十二</w:t>
      </w:r>
      <w:r>
        <w:rPr>
          <w:rFonts w:ascii="宋体" w:hAnsi="宋体" w:cs="宋体" w:eastAsia="宋体"/>
          <w:b/>
          <w:sz w:val="24"/>
          <w:shd w:fill="FFFFFF" w:val="clear"/>
        </w:rPr>
        <w:t>)</w:t>
      </w:r>
      <w:r>
        <w:rPr>
          <w:rFonts w:ascii="宋体" w:hAnsi="宋体" w:cs="宋体" w:eastAsia="宋体"/>
          <w:sz w:val="24"/>
          <w:shd w:fill="FFFFFF" w:val="clear"/>
        </w:rPr>
        <w:t>音频要求：音频指标整体平衡，无爆音、爆表等技术瑕疵；配音、配乐，无失真，无噪声干扰，无明显过大过小或时大时小；音频播放流畅，无卡顿现象。</w:t>
      </w:r>
    </w:p>
    <w:p>
      <w:pPr>
        <w:pStyle w:val="null3"/>
        <w:jc w:val="both"/>
      </w:pPr>
      <w:r>
        <w:rPr>
          <w:rFonts w:ascii="宋体" w:hAnsi="宋体" w:cs="宋体" w:eastAsia="宋体"/>
          <w:b/>
          <w:sz w:val="24"/>
          <w:shd w:fill="FFFFFF" w:val="clear"/>
        </w:rPr>
        <w:t>(</w:t>
      </w:r>
      <w:r>
        <w:rPr>
          <w:rFonts w:ascii="宋体" w:hAnsi="宋体" w:cs="宋体" w:eastAsia="宋体"/>
          <w:b/>
          <w:sz w:val="24"/>
          <w:shd w:fill="FFFFFF" w:val="clear"/>
        </w:rPr>
        <w:t>评审项</w:t>
      </w:r>
      <w:r>
        <w:rPr>
          <w:rFonts w:ascii="宋体" w:hAnsi="宋体" w:cs="宋体" w:eastAsia="宋体"/>
          <w:b/>
          <w:sz w:val="24"/>
          <w:shd w:fill="FFFFFF" w:val="clear"/>
        </w:rPr>
        <w:t>十三</w:t>
      </w:r>
      <w:r>
        <w:rPr>
          <w:rFonts w:ascii="宋体" w:hAnsi="宋体" w:cs="宋体" w:eastAsia="宋体"/>
          <w:b/>
          <w:sz w:val="24"/>
          <w:shd w:fill="FFFFFF" w:val="clear"/>
        </w:rPr>
        <w:t>)</w:t>
      </w:r>
      <w:r>
        <w:rPr>
          <w:rFonts w:ascii="宋体" w:hAnsi="宋体" w:cs="宋体" w:eastAsia="宋体"/>
          <w:sz w:val="24"/>
          <w:shd w:fill="FFFFFF" w:val="clear"/>
        </w:rPr>
        <w:t>本项目报价应为总价包干价，供应商总报价为服务期内服务项目经采购人验收合格并交付使用所有可能发生的全部费用，包括但不限于摄影摄像、设计制作、后期剪辑、外拍差旅费、拍摄及剪辑等设备器材、招标代理服务及其它服务于本项目的一切费用。所有报价均应已包含国家规定的所有税费。供应商应自行核算项目正常、合法运作及使用所必需的费用。供应商一旦成交，采购人将不会对其报价做出其他补偿。</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自合同签订之日起至2025年12月31日前完成</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福建省福州市鼓楼区冶山路10号</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符合国家相关规定及采购文件要求，并经采购人验收合格后</w:t>
            </w:r>
          </w:p>
        </w:tc>
      </w:tr>
      <w:tr>
        <w:tc>
          <w:tcPr>
            <w:tcW w:type="dxa" w:w="2076"/>
          </w:tcPr>
          <w:p>
            <w:pPr>
              <w:pStyle w:val="null3"/>
            </w:pPr>
            <w:r>
              <w:rPr/>
              <w:t>4</w:t>
            </w:r>
          </w:p>
        </w:tc>
        <w:tc>
          <w:tcPr>
            <w:tcW w:type="dxa" w:w="2076"/>
          </w:tcP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1、期次1，说明：按合同约定验收</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1、成交人自签订合同之日起即开始进行项目工作，项目策划方案通过采购人认可，达到付款条件起20日内，支付合同总金额的50.00%</w:t>
            </w:r>
          </w:p>
          <w:p>
            <w:pPr>
              <w:pStyle w:val="null3"/>
            </w:pPr>
            <w:r>
              <w:rPr/>
              <w:t>2、成交人完成服务内容至少一半以上，并经过采购人认可后，达到付款条件起20日内，支付合同总金额的30.00%</w:t>
            </w:r>
          </w:p>
          <w:p>
            <w:pPr>
              <w:pStyle w:val="null3"/>
            </w:pPr>
            <w:r>
              <w:rPr/>
              <w:t>3、成交人整个项目完成，并出具验收报告经采购人验收合格后，达到付款条件起20日内，支付合同总金额的20.00%</w:t>
            </w:r>
          </w:p>
        </w:tc>
      </w:tr>
      <w:tr>
        <w:tc>
          <w:tcPr>
            <w:tcW w:type="dxa" w:w="2076"/>
          </w:tcPr>
          <w:p>
            <w:pPr>
              <w:pStyle w:val="null3"/>
            </w:pPr>
            <w:r>
              <w:rPr/>
              <w:t>7</w:t>
            </w:r>
          </w:p>
        </w:tc>
        <w:tc>
          <w:tcPr>
            <w:tcW w:type="dxa" w:w="2076"/>
          </w:tcP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b/>
          <w:sz w:val="24"/>
          <w:shd w:fill="FFFFFF" w:val="clear"/>
        </w:rPr>
        <w:t>8</w:t>
      </w:r>
      <w:r>
        <w:rPr>
          <w:rFonts w:ascii="宋体" w:hAnsi="宋体" w:cs="宋体" w:eastAsia="宋体"/>
          <w:b/>
          <w:sz w:val="24"/>
          <w:shd w:fill="FFFFFF" w:val="clear"/>
        </w:rPr>
        <w:t>、其他要求</w:t>
      </w:r>
    </w:p>
    <w:p>
      <w:pPr>
        <w:pStyle w:val="null3"/>
        <w:ind w:firstLine="560"/>
        <w:jc w:val="left"/>
      </w:pPr>
      <w:r>
        <w:rPr>
          <w:rFonts w:ascii="宋体" w:hAnsi="宋体" w:cs="宋体" w:eastAsia="宋体"/>
          <w:sz w:val="24"/>
          <w:shd w:fill="FFFFFF" w:val="clear"/>
        </w:rPr>
        <w:t>8.1</w:t>
      </w:r>
      <w:r>
        <w:rPr>
          <w:rFonts w:ascii="宋体" w:hAnsi="宋体" w:cs="宋体" w:eastAsia="宋体"/>
          <w:sz w:val="24"/>
          <w:shd w:fill="FFFFFF" w:val="clear"/>
        </w:rPr>
        <w:t>、采购人有权对提交的视频及图书的创意和制作方案提出意见和建议，成交人应当按照采购人意见和建议对视频及图书的创意和制作方案进行修改，视频及图书的创意和制作方案以采购人最终审核确认为准。</w:t>
      </w:r>
    </w:p>
    <w:p>
      <w:pPr>
        <w:pStyle w:val="null3"/>
        <w:ind w:firstLine="560"/>
        <w:jc w:val="left"/>
      </w:pPr>
      <w:r>
        <w:rPr>
          <w:rFonts w:ascii="宋体" w:hAnsi="宋体" w:cs="宋体" w:eastAsia="宋体"/>
          <w:sz w:val="24"/>
          <w:shd w:fill="FFFFFF" w:val="clear"/>
        </w:rPr>
        <w:t>8.2</w:t>
      </w:r>
      <w:r>
        <w:rPr>
          <w:rFonts w:ascii="宋体" w:hAnsi="宋体" w:cs="宋体" w:eastAsia="宋体"/>
          <w:sz w:val="24"/>
          <w:shd w:fill="FFFFFF" w:val="clear"/>
        </w:rPr>
        <w:t>、成交人须按照采购人要求修订完善创意脚本，直至得到采购人认可为止；拍摄和制作成品时，应根据采购人要求进行评审并修订完善，直至采购人认可为止。根据采购人审核意见，部分</w:t>
      </w:r>
      <w:r>
        <w:rPr>
          <w:rFonts w:ascii="宋体" w:hAnsi="宋体" w:cs="宋体" w:eastAsia="宋体"/>
          <w:sz w:val="24"/>
          <w:shd w:fill="FFFFFF" w:val="clear"/>
        </w:rPr>
        <w:t>古树</w:t>
      </w:r>
      <w:r>
        <w:rPr>
          <w:rFonts w:ascii="宋体" w:hAnsi="宋体" w:cs="宋体" w:eastAsia="宋体"/>
          <w:sz w:val="24"/>
          <w:shd w:fill="FFFFFF" w:val="clear"/>
        </w:rPr>
        <w:t>（群）</w:t>
      </w:r>
      <w:r>
        <w:rPr>
          <w:rFonts w:ascii="宋体" w:hAnsi="宋体" w:cs="宋体" w:eastAsia="宋体"/>
          <w:sz w:val="24"/>
          <w:shd w:fill="FFFFFF" w:val="clear"/>
        </w:rPr>
        <w:t>因天气、季相变化要求等情况，允许延迟择机拍摄、采编或补充拍摄、采编，延迟时长以采购人最终审核同意为准。</w:t>
      </w:r>
    </w:p>
    <w:p>
      <w:pPr>
        <w:pStyle w:val="null3"/>
        <w:ind w:firstLine="560"/>
        <w:jc w:val="left"/>
      </w:pPr>
      <w:r>
        <w:rPr>
          <w:rFonts w:ascii="宋体" w:hAnsi="宋体" w:cs="宋体" w:eastAsia="宋体"/>
          <w:sz w:val="24"/>
          <w:shd w:fill="FFFFFF" w:val="clear"/>
        </w:rPr>
        <w:t>8.3</w:t>
      </w:r>
      <w:r>
        <w:rPr>
          <w:rFonts w:ascii="宋体" w:hAnsi="宋体" w:cs="宋体" w:eastAsia="宋体"/>
          <w:sz w:val="24"/>
          <w:shd w:fill="FFFFFF" w:val="clear"/>
        </w:rPr>
        <w:t>、成交人须尊重和服从采购人的领导和管理，很好的配合采购人的工作安排。</w:t>
      </w:r>
    </w:p>
    <w:p>
      <w:pPr>
        <w:pStyle w:val="null3"/>
        <w:ind w:firstLine="562"/>
        <w:jc w:val="left"/>
      </w:pPr>
      <w:r>
        <w:rPr>
          <w:rFonts w:ascii="宋体" w:hAnsi="宋体" w:cs="宋体" w:eastAsia="宋体"/>
          <w:b/>
          <w:sz w:val="24"/>
          <w:shd w:fill="FFFFFF" w:val="clear"/>
        </w:rPr>
        <w:t>9</w:t>
      </w:r>
      <w:r>
        <w:rPr>
          <w:rFonts w:ascii="宋体" w:hAnsi="宋体" w:cs="宋体" w:eastAsia="宋体"/>
          <w:b/>
          <w:sz w:val="24"/>
          <w:shd w:fill="FFFFFF" w:val="clear"/>
        </w:rPr>
        <w:t>、知识产权</w:t>
      </w:r>
    </w:p>
    <w:p>
      <w:pPr>
        <w:pStyle w:val="null3"/>
        <w:ind w:firstLine="560"/>
        <w:jc w:val="left"/>
      </w:pPr>
      <w:r>
        <w:rPr>
          <w:rFonts w:ascii="宋体" w:hAnsi="宋体" w:cs="宋体" w:eastAsia="宋体"/>
          <w:sz w:val="24"/>
          <w:shd w:fill="FFFFFF" w:val="clear"/>
        </w:rPr>
        <w:t>9.1</w:t>
      </w:r>
      <w:r>
        <w:rPr>
          <w:rFonts w:ascii="宋体" w:hAnsi="宋体" w:cs="宋体" w:eastAsia="宋体"/>
          <w:sz w:val="24"/>
          <w:shd w:fill="FFFFFF" w:val="clear"/>
        </w:rPr>
        <w:t>、本项目与视频及图书有关的包括著作权在内的一切知识产权归采购人享有。</w:t>
      </w:r>
    </w:p>
    <w:p>
      <w:pPr>
        <w:pStyle w:val="null3"/>
        <w:ind w:firstLine="560"/>
        <w:jc w:val="left"/>
      </w:pPr>
      <w:r>
        <w:rPr>
          <w:rFonts w:ascii="宋体" w:hAnsi="宋体" w:cs="宋体" w:eastAsia="宋体"/>
          <w:sz w:val="24"/>
          <w:shd w:fill="FFFFFF" w:val="clear"/>
        </w:rPr>
        <w:t>9.2</w:t>
      </w:r>
      <w:r>
        <w:rPr>
          <w:rFonts w:ascii="宋体" w:hAnsi="宋体" w:cs="宋体" w:eastAsia="宋体"/>
          <w:sz w:val="24"/>
          <w:shd w:fill="FFFFFF" w:val="clear"/>
        </w:rPr>
        <w:t>、成交人在项目实施过程中，对采购人所提供的所有相关资料、数据，未经采购人书面同意不得向任何第三人泄露，且保密责任不因合同的终止或解除而失效，如采购人提出要求，成交人须无条件与采购人签订保密协议。</w:t>
      </w:r>
    </w:p>
    <w:p>
      <w:pPr>
        <w:pStyle w:val="null3"/>
        <w:ind w:firstLine="560"/>
        <w:jc w:val="left"/>
      </w:pPr>
      <w:r>
        <w:rPr>
          <w:rFonts w:ascii="宋体" w:hAnsi="宋体" w:cs="宋体" w:eastAsia="宋体"/>
          <w:sz w:val="24"/>
          <w:shd w:fill="FFFFFF" w:val="clear"/>
        </w:rPr>
        <w:t>9.3</w:t>
      </w:r>
      <w:r>
        <w:rPr>
          <w:rFonts w:ascii="宋体" w:hAnsi="宋体" w:cs="宋体" w:eastAsia="宋体"/>
          <w:sz w:val="24"/>
          <w:shd w:fill="FFFFFF" w:val="clear"/>
        </w:rPr>
        <w:t>、成交人须保证提供的服务或服务的部分（包括但不限于制作视频、图书、</w:t>
      </w:r>
      <w:r>
        <w:rPr>
          <w:rFonts w:ascii="宋体" w:hAnsi="宋体" w:cs="宋体" w:eastAsia="宋体"/>
          <w:sz w:val="24"/>
          <w:shd w:fill="FFFFFF" w:val="clear"/>
        </w:rPr>
        <w:t>LOGO</w:t>
      </w:r>
      <w:r>
        <w:rPr>
          <w:rFonts w:ascii="宋体" w:hAnsi="宋体" w:cs="宋体" w:eastAsia="宋体"/>
          <w:sz w:val="24"/>
          <w:shd w:fill="FFFFFF" w:val="clear"/>
        </w:rPr>
        <w:t>、宣传海报等）不侵犯任何第三方的专利、商标或版权。否则，成交人须承担对第三方的专利或版权的侵权责任并承担因此而发生的所有费用。</w:t>
      </w:r>
    </w:p>
    <w:p>
      <w:pPr>
        <w:pStyle w:val="null3"/>
        <w:ind w:firstLine="562"/>
        <w:jc w:val="left"/>
      </w:pPr>
      <w:r>
        <w:rPr>
          <w:rFonts w:ascii="宋体" w:hAnsi="宋体" w:cs="宋体" w:eastAsia="宋体"/>
          <w:b/>
          <w:sz w:val="24"/>
          <w:shd w:fill="FFFFFF" w:val="clear"/>
        </w:rPr>
        <w:t>10</w:t>
      </w:r>
      <w:r>
        <w:rPr>
          <w:rFonts w:ascii="宋体" w:hAnsi="宋体" w:cs="宋体" w:eastAsia="宋体"/>
          <w:b/>
          <w:sz w:val="24"/>
          <w:shd w:fill="FFFFFF" w:val="clear"/>
        </w:rPr>
        <w:t>、违约责任</w:t>
      </w:r>
    </w:p>
    <w:p>
      <w:pPr>
        <w:pStyle w:val="null3"/>
        <w:ind w:firstLine="560"/>
        <w:jc w:val="left"/>
      </w:pPr>
      <w:r>
        <w:rPr>
          <w:rFonts w:ascii="宋体" w:hAnsi="宋体" w:cs="宋体" w:eastAsia="宋体"/>
          <w:sz w:val="24"/>
          <w:shd w:fill="FFFFFF" w:val="clear"/>
        </w:rPr>
        <w:t>10.1</w:t>
      </w:r>
      <w:r>
        <w:rPr>
          <w:rFonts w:ascii="宋体" w:hAnsi="宋体" w:cs="宋体" w:eastAsia="宋体"/>
          <w:sz w:val="24"/>
          <w:shd w:fill="FFFFFF" w:val="clear"/>
        </w:rPr>
        <w:t>、因成交人原因造成采购合同无法按时签订，视为成交人违约，采购人没收磋商保证金，成交人违约对采购人造成损失的，还需另行支付相应的赔偿。</w:t>
      </w:r>
    </w:p>
    <w:p>
      <w:pPr>
        <w:pStyle w:val="null3"/>
        <w:ind w:firstLine="560"/>
        <w:jc w:val="left"/>
      </w:pPr>
      <w:r>
        <w:rPr>
          <w:rFonts w:ascii="宋体" w:hAnsi="宋体" w:cs="宋体" w:eastAsia="宋体"/>
          <w:sz w:val="24"/>
          <w:shd w:fill="FFFFFF" w:val="clear"/>
        </w:rPr>
        <w:t>10.2</w:t>
      </w:r>
      <w:r>
        <w:rPr>
          <w:rFonts w:ascii="宋体" w:hAnsi="宋体" w:cs="宋体" w:eastAsia="宋体"/>
          <w:sz w:val="24"/>
          <w:shd w:fill="FFFFFF" w:val="clear"/>
        </w:rPr>
        <w:t>、成交人未按照合同约定时间完成整个项目的工作，责任由成交人承担，采购人有权解除合同。</w:t>
      </w:r>
    </w:p>
    <w:p>
      <w:pPr>
        <w:pStyle w:val="null3"/>
        <w:ind w:firstLine="560"/>
        <w:jc w:val="left"/>
      </w:pPr>
      <w:r>
        <w:rPr>
          <w:rFonts w:ascii="宋体" w:hAnsi="宋体" w:cs="宋体" w:eastAsia="宋体"/>
          <w:sz w:val="24"/>
          <w:shd w:fill="FFFFFF" w:val="clear"/>
        </w:rPr>
        <w:t>10.3</w:t>
      </w:r>
      <w:r>
        <w:rPr>
          <w:rFonts w:ascii="宋体" w:hAnsi="宋体" w:cs="宋体" w:eastAsia="宋体"/>
          <w:sz w:val="24"/>
          <w:shd w:fill="FFFFFF" w:val="clear"/>
        </w:rPr>
        <w:t>、成交人已完成的工作达不到项目要求，成交人应负责根据合同及采购人的要求采取相应的处理措施，并承担由此发生的一切损失和费用，整改延误的时间不作为整个项目工期延期的理由。成交人整改时间超过</w:t>
      </w:r>
      <w:r>
        <w:rPr>
          <w:rFonts w:ascii="宋体" w:hAnsi="宋体" w:cs="宋体" w:eastAsia="宋体"/>
          <w:sz w:val="24"/>
          <w:shd w:fill="FFFFFF" w:val="clear"/>
        </w:rPr>
        <w:t>10</w:t>
      </w:r>
      <w:r>
        <w:rPr>
          <w:rFonts w:ascii="宋体" w:hAnsi="宋体" w:cs="宋体" w:eastAsia="宋体"/>
          <w:sz w:val="24"/>
          <w:shd w:fill="FFFFFF" w:val="clear"/>
        </w:rPr>
        <w:t>天或整改后仍无法达到采购人要求，采购人有权单方终止合同，成交人应无条件退还采购人已支付的全部合同价款。</w:t>
      </w:r>
    </w:p>
    <w:p>
      <w:pPr>
        <w:pStyle w:val="null3"/>
        <w:ind w:firstLine="420"/>
        <w:jc w:val="both"/>
      </w:pPr>
      <w:r>
        <w:rPr>
          <w:rFonts w:ascii="宋体" w:hAnsi="宋体" w:cs="宋体" w:eastAsia="宋体"/>
          <w:sz w:val="24"/>
          <w:shd w:fill="FFFFFF" w:val="clear"/>
        </w:rPr>
        <w:t>10.4</w:t>
      </w:r>
      <w:r>
        <w:rPr>
          <w:rFonts w:ascii="宋体" w:hAnsi="宋体" w:cs="宋体" w:eastAsia="宋体"/>
          <w:sz w:val="24"/>
          <w:shd w:fill="FFFFFF" w:val="clear"/>
        </w:rPr>
        <w:t>、成交人在服务过程中，若因成交人原因发生安全责任事故，由成交人承担相应责任，导致采购人造成损失的，成交人需支付赔偿款。</w:t>
      </w:r>
    </w:p>
    <w:p>
      <w:pPr>
        <w:pStyle w:val="null3"/>
        <w:ind w:firstLine="420"/>
        <w:jc w:val="both"/>
      </w:pPr>
      <w:r>
        <w:rPr>
          <w:rFonts w:ascii="宋体" w:hAnsi="宋体" w:cs="宋体" w:eastAsia="宋体"/>
          <w:b/>
          <w:sz w:val="24"/>
          <w:shd w:fill="FFFFFF" w:val="clear"/>
        </w:rPr>
        <w:t>11</w:t>
      </w:r>
      <w:r>
        <w:rPr>
          <w:rFonts w:ascii="宋体" w:hAnsi="宋体" w:cs="宋体" w:eastAsia="宋体"/>
          <w:b/>
          <w:sz w:val="24"/>
          <w:shd w:fill="FFFFFF" w:val="clear"/>
        </w:rPr>
        <w:t>、售后服务</w:t>
      </w:r>
    </w:p>
    <w:p>
      <w:pPr>
        <w:pStyle w:val="null3"/>
        <w:jc w:val="both"/>
      </w:pPr>
      <w:r>
        <w:rPr>
          <w:rFonts w:ascii="宋体" w:hAnsi="宋体" w:cs="宋体" w:eastAsia="宋体"/>
          <w:sz w:val="24"/>
          <w:shd w:fill="FFFFFF" w:val="clear"/>
        </w:rPr>
        <w:t>免费质保期：一年。免费质保期从最终验收合格之日起开始计算。采购方如有需求，供应商需对宣传视频进行优化服务（包括编辑、配音等），不限修改次数。</w:t>
      </w:r>
    </w:p>
    <w:p>
      <w:pPr>
        <w:pStyle w:val="null3"/>
        <w:jc w:val="left"/>
        <w:outlineLvl w:val="2"/>
      </w:pPr>
      <w:r>
        <w:rPr>
          <w:b/>
          <w:sz w:val="28"/>
        </w:rPr>
        <w:t>四、其他事项</w:t>
      </w:r>
    </w:p>
    <w:p>
      <w:pPr>
        <w:pStyle w:val="null3"/>
        <w:jc w:val="left"/>
      </w:pPr>
      <w:r>
        <w:rPr/>
        <w:t>1、除招标文件另有规定外，若出现有关法律、法规和规章有强制性规定但招标文件未列明的情形，则投标人应按照有关法律、法规和规章强制性规定执行。 2、其他： 1、宣传视频样片展示要求 （1）宣传视频应为供应商独立拍摄制作展示森林文化宣传（千年古树、最美古树群等）的系列视频。 （2）样片以U盘存储，U盘须独立包装密封，且外包装上标注供应商名称。 （3）样片满足以MP4格式播放要求。 （4）样片时长：每集3分钟左右。 （5）未按上述要求提供样片或未提供样片或样片无法播放或U盘损坏的情况，样片展示不得分。样片由评标委员会组织播放，投标人无须进行现场演示。 （6）样片递交时间：投标截止时间前一个工作日上午12：00前。 （7）应提供样片为供应商独立拍摄制作的合同文件复印件和验收报告，否则不得分。 2、图书样品： （1）样品内容：提供独立拍摄、设计、编排展示森林文化宣传（千年古树、最美古树群等）的图书一本，不得出现空白页或与采购要求无关的内容页； （2）纸张材质：封面附膜250g铜版纸，内页157g，全部彩印； （3）供应商应于投标截止时间前前一个工作日上午12：00前，将图书样品送至招标代理公司指定地点摆放整齐，逾期送达或样品提供不全的将不予接收。 （4）应提供样品为供应商独立拍摄制作的合同文件复印件和验收报告，否则不得分。</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